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01" w:rsidRPr="005F0801" w:rsidRDefault="005F0801" w:rsidP="005F0801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74"/>
      </w:tblGrid>
      <w:tr w:rsidR="005F0801" w:rsidRPr="005F0801">
        <w:trPr>
          <w:trHeight w:val="2467"/>
        </w:trPr>
        <w:tc>
          <w:tcPr>
            <w:tcW w:w="7074" w:type="dxa"/>
          </w:tcPr>
          <w:p w:rsidR="005F0801" w:rsidRPr="005F0801" w:rsidRDefault="005F0801">
            <w:pPr>
              <w:pStyle w:val="Default"/>
              <w:rPr>
                <w:rFonts w:asciiTheme="minorHAnsi" w:hAnsiTheme="minorHAnsi" w:cstheme="minorHAnsi"/>
              </w:rPr>
            </w:pPr>
            <w:r w:rsidRPr="005F0801">
              <w:rPr>
                <w:rFonts w:asciiTheme="minorHAnsi" w:hAnsiTheme="minorHAnsi" w:cstheme="minorHAnsi"/>
                <w:b/>
                <w:bCs/>
              </w:rPr>
              <w:t xml:space="preserve">Summary of Duties </w:t>
            </w:r>
          </w:p>
          <w:p w:rsidR="005F0801" w:rsidRDefault="005F080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are seeking a dedicated and skilled Social Worker to join our Nephrology Program, providing social work services to patie</w:t>
            </w:r>
            <w:r w:rsidR="002B1370">
              <w:rPr>
                <w:rFonts w:asciiTheme="minorHAnsi" w:hAnsiTheme="minorHAnsi" w:cstheme="minorHAnsi"/>
              </w:rPr>
              <w:t>nts in our Multi Care Kidney Clinics and on the In-Centre</w:t>
            </w:r>
            <w:r>
              <w:rPr>
                <w:rFonts w:asciiTheme="minorHAnsi" w:hAnsiTheme="minorHAnsi" w:cstheme="minorHAnsi"/>
              </w:rPr>
              <w:t xml:space="preserve"> Hemodialysis (IHD) </w:t>
            </w:r>
            <w:r w:rsidR="00716F9B">
              <w:rPr>
                <w:rFonts w:asciiTheme="minorHAnsi" w:hAnsiTheme="minorHAnsi" w:cstheme="minorHAnsi"/>
              </w:rPr>
              <w:t xml:space="preserve">unit. This role requires an individual who is comfortable working across two locations, which are down the street from one another – the CNIB and Sunnybrook Hospital (main Bayview Campus). Additionally, the social worker will provide inpatient coverage during vacation absences on the D2 Nephrology Ward throughout the year as needed. </w:t>
            </w:r>
          </w:p>
          <w:p w:rsidR="005F0801" w:rsidRPr="005F0801" w:rsidRDefault="00716F9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ideal candidate will work collaboratively with both the social work team and various inter-professional teams, t</w:t>
            </w:r>
            <w:r w:rsidR="005F0801" w:rsidRPr="005F0801">
              <w:rPr>
                <w:rFonts w:asciiTheme="minorHAnsi" w:hAnsiTheme="minorHAnsi" w:cstheme="minorHAnsi"/>
              </w:rPr>
              <w:t xml:space="preserve">o provide a full range of social work services to patients living with </w:t>
            </w:r>
            <w:r>
              <w:rPr>
                <w:rFonts w:asciiTheme="minorHAnsi" w:hAnsiTheme="minorHAnsi" w:cstheme="minorHAnsi"/>
              </w:rPr>
              <w:t>complex kidney diseases</w:t>
            </w:r>
            <w:r w:rsidR="005F0801" w:rsidRPr="005F0801">
              <w:rPr>
                <w:rFonts w:asciiTheme="minorHAnsi" w:hAnsiTheme="minorHAnsi" w:cstheme="minorHAnsi"/>
              </w:rPr>
              <w:t xml:space="preserve"> throughout the continuum o</w:t>
            </w:r>
            <w:r>
              <w:rPr>
                <w:rFonts w:asciiTheme="minorHAnsi" w:hAnsiTheme="minorHAnsi" w:cstheme="minorHAnsi"/>
              </w:rPr>
              <w:t>f care</w:t>
            </w:r>
            <w:r w:rsidR="005F0801">
              <w:rPr>
                <w:rFonts w:asciiTheme="minorHAnsi" w:hAnsiTheme="minorHAnsi" w:cstheme="minorHAnsi"/>
              </w:rPr>
              <w:t xml:space="preserve"> at </w:t>
            </w:r>
            <w:r w:rsidR="005F0801" w:rsidRPr="005F0801">
              <w:rPr>
                <w:rFonts w:asciiTheme="minorHAnsi" w:hAnsiTheme="minorHAnsi" w:cstheme="minorHAnsi"/>
              </w:rPr>
              <w:t xml:space="preserve">an advanced level. </w:t>
            </w:r>
          </w:p>
          <w:p w:rsidR="005F0801" w:rsidRDefault="005F0801">
            <w:pPr>
              <w:pStyle w:val="Default"/>
              <w:rPr>
                <w:rFonts w:asciiTheme="minorHAnsi" w:hAnsiTheme="minorHAnsi" w:cstheme="minorHAnsi"/>
              </w:rPr>
            </w:pPr>
            <w:r w:rsidRPr="005F0801">
              <w:rPr>
                <w:rFonts w:asciiTheme="minorHAnsi" w:hAnsiTheme="minorHAnsi" w:cstheme="minorHAnsi"/>
              </w:rPr>
              <w:t>Responsibilities include</w:t>
            </w:r>
            <w:r w:rsidR="00716F9B">
              <w:rPr>
                <w:rFonts w:asciiTheme="minorHAnsi" w:hAnsiTheme="minorHAnsi" w:cstheme="minorHAnsi"/>
              </w:rPr>
              <w:t xml:space="preserve"> but are not limited to the following:</w:t>
            </w:r>
            <w:r w:rsidRPr="005F0801">
              <w:rPr>
                <w:rFonts w:asciiTheme="minorHAnsi" w:hAnsiTheme="minorHAnsi" w:cstheme="minorHAnsi"/>
              </w:rPr>
              <w:t xml:space="preserve"> psycho</w:t>
            </w:r>
            <w:r>
              <w:rPr>
                <w:rFonts w:asciiTheme="minorHAnsi" w:hAnsiTheme="minorHAnsi" w:cstheme="minorHAnsi"/>
              </w:rPr>
              <w:t>social assessments, co</w:t>
            </w:r>
            <w:r w:rsidR="00716F9B">
              <w:rPr>
                <w:rFonts w:asciiTheme="minorHAnsi" w:hAnsiTheme="minorHAnsi" w:cstheme="minorHAnsi"/>
              </w:rPr>
              <w:t>unselling and emotional support, crisis intervention services (to patients and their families/caregivers experiencing acute emotional distress or urgent psychosocial needs),</w:t>
            </w:r>
            <w:r>
              <w:rPr>
                <w:rFonts w:asciiTheme="minorHAnsi" w:hAnsiTheme="minorHAnsi" w:cstheme="minorHAnsi"/>
              </w:rPr>
              <w:t xml:space="preserve"> patient education and advocacy, care coordination and discharge planning</w:t>
            </w:r>
            <w:r w:rsidR="00716F9B">
              <w:rPr>
                <w:rFonts w:asciiTheme="minorHAnsi" w:hAnsiTheme="minorHAnsi" w:cstheme="minorHAnsi"/>
              </w:rPr>
              <w:t>, case management, resource navigation</w:t>
            </w:r>
            <w:r>
              <w:rPr>
                <w:rFonts w:asciiTheme="minorHAnsi" w:hAnsiTheme="minorHAnsi" w:cstheme="minorHAnsi"/>
              </w:rPr>
              <w:t xml:space="preserve"> and end-of-life and advance care planning. </w:t>
            </w:r>
          </w:p>
          <w:p w:rsidR="005F0801" w:rsidRDefault="005F0801">
            <w:pPr>
              <w:pStyle w:val="Default"/>
              <w:rPr>
                <w:rFonts w:asciiTheme="minorHAnsi" w:hAnsiTheme="minorHAnsi" w:cstheme="minorHAnsi"/>
              </w:rPr>
            </w:pPr>
          </w:p>
          <w:p w:rsidR="005F0801" w:rsidRPr="005F0801" w:rsidRDefault="005F0801">
            <w:pPr>
              <w:pStyle w:val="Default"/>
              <w:rPr>
                <w:rFonts w:asciiTheme="minorHAnsi" w:hAnsiTheme="minorHAnsi" w:cstheme="minorHAnsi"/>
              </w:rPr>
            </w:pPr>
            <w:r w:rsidRPr="005F0801">
              <w:rPr>
                <w:rFonts w:asciiTheme="minorHAnsi" w:hAnsiTheme="minorHAnsi" w:cstheme="minorHAnsi"/>
                <w:b/>
                <w:bCs/>
              </w:rPr>
              <w:t xml:space="preserve">Qualifications/Skills </w:t>
            </w:r>
          </w:p>
          <w:p w:rsidR="00716F9B" w:rsidRDefault="005F0801" w:rsidP="00716F9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F0801">
              <w:rPr>
                <w:rFonts w:asciiTheme="minorHAnsi" w:hAnsiTheme="minorHAnsi" w:cstheme="minorHAnsi"/>
              </w:rPr>
              <w:t>Master</w:t>
            </w:r>
            <w:r w:rsidR="00716F9B">
              <w:rPr>
                <w:rFonts w:asciiTheme="minorHAnsi" w:hAnsiTheme="minorHAnsi" w:cstheme="minorHAnsi"/>
              </w:rPr>
              <w:t xml:space="preserve"> of </w:t>
            </w:r>
            <w:r w:rsidRPr="005F0801">
              <w:rPr>
                <w:rFonts w:asciiTheme="minorHAnsi" w:hAnsiTheme="minorHAnsi" w:cstheme="minorHAnsi"/>
              </w:rPr>
              <w:t>Social Work</w:t>
            </w:r>
            <w:r w:rsidR="00716F9B">
              <w:rPr>
                <w:rFonts w:asciiTheme="minorHAnsi" w:hAnsiTheme="minorHAnsi" w:cstheme="minorHAnsi"/>
              </w:rPr>
              <w:t xml:space="preserve"> (MSW) Degree</w:t>
            </w:r>
            <w:r w:rsidRPr="005F0801">
              <w:rPr>
                <w:rFonts w:asciiTheme="minorHAnsi" w:hAnsiTheme="minorHAnsi" w:cstheme="minorHAnsi"/>
              </w:rPr>
              <w:t xml:space="preserve"> required </w:t>
            </w:r>
          </w:p>
          <w:p w:rsidR="00716F9B" w:rsidRDefault="005F0801" w:rsidP="00716F9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16F9B">
              <w:rPr>
                <w:rFonts w:asciiTheme="minorHAnsi" w:hAnsiTheme="minorHAnsi" w:cstheme="minorHAnsi"/>
              </w:rPr>
              <w:t>Member in good standin</w:t>
            </w:r>
            <w:r w:rsidR="00716F9B">
              <w:rPr>
                <w:rFonts w:asciiTheme="minorHAnsi" w:hAnsiTheme="minorHAnsi" w:cstheme="minorHAnsi"/>
              </w:rPr>
              <w:t xml:space="preserve">g with the Ontario College of Social Workers and Social Service Workers (OCSWSSW) </w:t>
            </w:r>
          </w:p>
          <w:p w:rsidR="00E65D47" w:rsidRDefault="00716F9B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Minimum of</w:t>
            </w:r>
            <w:r w:rsidR="005F0801" w:rsidRPr="00716F9B">
              <w:rPr>
                <w:rFonts w:asciiTheme="minorHAnsi" w:hAnsiTheme="minorHAnsi" w:cstheme="minorHAnsi"/>
              </w:rPr>
              <w:t xml:space="preserve"> 2 years of exp</w:t>
            </w:r>
            <w:r>
              <w:rPr>
                <w:rFonts w:asciiTheme="minorHAnsi" w:hAnsiTheme="minorHAnsi" w:cstheme="minorHAnsi"/>
              </w:rPr>
              <w:t>erience working as an MSW in a hospital</w:t>
            </w:r>
            <w:r w:rsidR="00E65D47">
              <w:rPr>
                <w:rFonts w:asciiTheme="minorHAnsi" w:hAnsiTheme="minorHAnsi" w:cstheme="minorHAnsi"/>
              </w:rPr>
              <w:t xml:space="preserve"> environment</w:t>
            </w:r>
            <w:r>
              <w:rPr>
                <w:rFonts w:asciiTheme="minorHAnsi" w:hAnsiTheme="minorHAnsi" w:cstheme="minorHAnsi"/>
              </w:rPr>
              <w:t xml:space="preserve"> (nephrology experience</w:t>
            </w:r>
            <w:r w:rsidR="002B1370">
              <w:rPr>
                <w:rFonts w:asciiTheme="minorHAnsi" w:hAnsiTheme="minorHAnsi" w:cstheme="minorHAnsi"/>
              </w:rPr>
              <w:t xml:space="preserve"> is a strong asset)</w:t>
            </w:r>
          </w:p>
          <w:p w:rsidR="00A25765" w:rsidRDefault="00E65D47" w:rsidP="00A2576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65D47">
              <w:rPr>
                <w:rFonts w:asciiTheme="minorHAnsi" w:hAnsiTheme="minorHAnsi" w:cstheme="minorHAnsi"/>
              </w:rPr>
              <w:t>Patient peer group fa</w:t>
            </w:r>
            <w:r>
              <w:rPr>
                <w:rFonts w:asciiTheme="minorHAnsi" w:hAnsiTheme="minorHAnsi" w:cstheme="minorHAnsi"/>
              </w:rPr>
              <w:t xml:space="preserve">cilitation experience is also considered an asset </w:t>
            </w:r>
          </w:p>
          <w:p w:rsidR="00A25765" w:rsidRPr="002B1370" w:rsidRDefault="00A25765" w:rsidP="002B1370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25765">
              <w:rPr>
                <w:rFonts w:asciiTheme="minorHAnsi" w:hAnsiTheme="minorHAnsi" w:cstheme="minorHAnsi"/>
              </w:rPr>
              <w:t>Experience with evidence-based therapeutic modalities (CBT, DBT, ACT, Mindfulness and Motivational Interviewing) is considered a strong asset</w:t>
            </w:r>
          </w:p>
          <w:p w:rsidR="00E65D47" w:rsidRDefault="00E65D47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Skilled in comprehensive psychosocial assessment </w:t>
            </w:r>
          </w:p>
          <w:p w:rsidR="00E65D47" w:rsidRDefault="00E65D47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Strong counselling and psychoeducation skills </w:t>
            </w:r>
          </w:p>
          <w:p w:rsidR="00E65D47" w:rsidRDefault="00E65D47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Comfort with significant emotions, emotional regulation, grief, suicide risk assessment</w:t>
            </w:r>
          </w:p>
          <w:p w:rsidR="00E65D47" w:rsidRDefault="00E553D3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</w:t>
            </w:r>
            <w:r w:rsidR="00E65D47">
              <w:rPr>
                <w:rFonts w:asciiTheme="minorHAnsi" w:hAnsiTheme="minorHAnsi" w:cstheme="minorHAnsi"/>
              </w:rPr>
              <w:t xml:space="preserve"> in chronic health and disease management (supporting health engagement and treatment adherence)</w:t>
            </w:r>
            <w:r>
              <w:rPr>
                <w:rFonts w:asciiTheme="minorHAnsi" w:hAnsiTheme="minorHAnsi" w:cstheme="minorHAnsi"/>
              </w:rPr>
              <w:t xml:space="preserve"> and Advance Care Planning</w:t>
            </w:r>
          </w:p>
          <w:p w:rsidR="00E65D47" w:rsidRDefault="00E65D47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Demonstrated ability to effectively manage a large caseload and reprioritize as needs arise </w:t>
            </w:r>
          </w:p>
          <w:p w:rsidR="00E65D47" w:rsidRDefault="00E65D47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with diverse populations </w:t>
            </w:r>
          </w:p>
          <w:p w:rsidR="00E65D47" w:rsidRDefault="00E65D47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effectively working on inter-professional/ multi-disciplinary teams required </w:t>
            </w:r>
          </w:p>
          <w:p w:rsidR="00E65D47" w:rsidRDefault="00E65D47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Knowledge of the healthcare system and experience navigating resources in the community </w:t>
            </w:r>
          </w:p>
          <w:p w:rsidR="00A25765" w:rsidRPr="00E65D47" w:rsidRDefault="00A25765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Strong patient advocacy skills</w:t>
            </w:r>
          </w:p>
          <w:p w:rsidR="00716F9B" w:rsidRDefault="005F0801" w:rsidP="00716F9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16F9B">
              <w:rPr>
                <w:rFonts w:asciiTheme="minorHAnsi" w:hAnsiTheme="minorHAnsi" w:cstheme="minorHAnsi"/>
              </w:rPr>
              <w:t xml:space="preserve">Commitment to Person </w:t>
            </w:r>
            <w:r w:rsidR="00716F9B" w:rsidRPr="00716F9B">
              <w:rPr>
                <w:rFonts w:asciiTheme="minorHAnsi" w:hAnsiTheme="minorHAnsi" w:cstheme="minorHAnsi"/>
              </w:rPr>
              <w:t>Centered</w:t>
            </w:r>
            <w:r w:rsidRPr="00716F9B">
              <w:rPr>
                <w:rFonts w:asciiTheme="minorHAnsi" w:hAnsiTheme="minorHAnsi" w:cstheme="minorHAnsi"/>
              </w:rPr>
              <w:t xml:space="preserve"> Care Best Practices </w:t>
            </w:r>
          </w:p>
          <w:p w:rsidR="00E65D47" w:rsidRDefault="005F0801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16F9B">
              <w:rPr>
                <w:rFonts w:asciiTheme="minorHAnsi" w:hAnsiTheme="minorHAnsi" w:cstheme="minorHAnsi"/>
              </w:rPr>
              <w:t>Excellent communication</w:t>
            </w:r>
            <w:r w:rsidR="00A25765">
              <w:rPr>
                <w:rFonts w:asciiTheme="minorHAnsi" w:hAnsiTheme="minorHAnsi" w:cstheme="minorHAnsi"/>
              </w:rPr>
              <w:t xml:space="preserve"> (written and verbal) and</w:t>
            </w:r>
            <w:r w:rsidRPr="00716F9B">
              <w:rPr>
                <w:rFonts w:asciiTheme="minorHAnsi" w:hAnsiTheme="minorHAnsi" w:cstheme="minorHAnsi"/>
              </w:rPr>
              <w:t xml:space="preserve"> orga</w:t>
            </w:r>
            <w:r w:rsidR="00A25765">
              <w:rPr>
                <w:rFonts w:asciiTheme="minorHAnsi" w:hAnsiTheme="minorHAnsi" w:cstheme="minorHAnsi"/>
              </w:rPr>
              <w:t>nization</w:t>
            </w:r>
            <w:r w:rsidRPr="00716F9B">
              <w:rPr>
                <w:rFonts w:asciiTheme="minorHAnsi" w:hAnsiTheme="minorHAnsi" w:cstheme="minorHAnsi"/>
              </w:rPr>
              <w:t xml:space="preserve"> skills </w:t>
            </w:r>
          </w:p>
          <w:p w:rsidR="00A25765" w:rsidRDefault="005F0801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65D47">
              <w:rPr>
                <w:rFonts w:asciiTheme="minorHAnsi" w:hAnsiTheme="minorHAnsi" w:cstheme="minorHAnsi"/>
              </w:rPr>
              <w:t>Superior ability to</w:t>
            </w:r>
            <w:r w:rsidR="00E65D47">
              <w:rPr>
                <w:rFonts w:asciiTheme="minorHAnsi" w:hAnsiTheme="minorHAnsi" w:cstheme="minorHAnsi"/>
              </w:rPr>
              <w:t xml:space="preserve"> work independently</w:t>
            </w:r>
            <w:r w:rsidR="00A25765">
              <w:rPr>
                <w:rFonts w:asciiTheme="minorHAnsi" w:hAnsiTheme="minorHAnsi" w:cstheme="minorHAnsi"/>
              </w:rPr>
              <w:t xml:space="preserve"> and within a team</w:t>
            </w:r>
          </w:p>
          <w:p w:rsidR="00E65D47" w:rsidRDefault="00A25765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Strong ability to </w:t>
            </w:r>
            <w:r w:rsidR="005F0801" w:rsidRPr="00E65D47">
              <w:rPr>
                <w:rFonts w:asciiTheme="minorHAnsi" w:hAnsiTheme="minorHAnsi" w:cstheme="minorHAnsi"/>
              </w:rPr>
              <w:t xml:space="preserve">manage multiple tasks and set priorities in a fast-paced environment </w:t>
            </w:r>
          </w:p>
          <w:p w:rsidR="005F0801" w:rsidRPr="00E65D47" w:rsidRDefault="005F0801" w:rsidP="00E65D4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65D47">
              <w:rPr>
                <w:rFonts w:asciiTheme="minorHAnsi" w:hAnsiTheme="minorHAnsi" w:cstheme="minorHAnsi"/>
              </w:rPr>
              <w:t xml:space="preserve">Commitment to student education </w:t>
            </w:r>
          </w:p>
          <w:p w:rsidR="005F0801" w:rsidRPr="005F0801" w:rsidRDefault="005F0801" w:rsidP="00E65D4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377CBE" w:rsidRDefault="00377CBE" w:rsidP="00377CBE"/>
    <w:p w:rsidR="00DD53AD" w:rsidRDefault="00DD53AD"/>
    <w:sectPr w:rsidR="00DD5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016D6"/>
    <w:multiLevelType w:val="hybridMultilevel"/>
    <w:tmpl w:val="81EA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BE"/>
    <w:rsid w:val="002B1370"/>
    <w:rsid w:val="00377CBE"/>
    <w:rsid w:val="005F0801"/>
    <w:rsid w:val="00716F9B"/>
    <w:rsid w:val="00A25765"/>
    <w:rsid w:val="00DC0CB5"/>
    <w:rsid w:val="00DD53AD"/>
    <w:rsid w:val="00E553D3"/>
    <w:rsid w:val="00E6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F08A"/>
  <w15:chartTrackingRefBased/>
  <w15:docId w15:val="{27FAD4DD-BD97-453F-8BFB-2ADBBC90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8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Darlucio, Oliver</dc:creator>
  <cp:keywords/>
  <dc:description/>
  <cp:lastModifiedBy>Gagliardi, Lina</cp:lastModifiedBy>
  <cp:revision>2</cp:revision>
  <dcterms:created xsi:type="dcterms:W3CDTF">2025-04-08T18:17:00Z</dcterms:created>
  <dcterms:modified xsi:type="dcterms:W3CDTF">2025-04-08T18:17:00Z</dcterms:modified>
</cp:coreProperties>
</file>