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2DE3" w14:textId="77777777" w:rsidR="00530D07" w:rsidRDefault="00530D07" w:rsidP="00530D07">
      <w:pPr>
        <w:pStyle w:val="NormalWeb"/>
        <w:shd w:val="clear" w:color="auto" w:fill="FFFFFF"/>
        <w:spacing w:before="75" w:beforeAutospacing="0" w:after="75" w:afterAutospacing="0"/>
        <w:rPr>
          <w:rStyle w:val="Strong"/>
          <w:rFonts w:ascii="Tahoma" w:hAnsi="Tahoma" w:cs="Tahoma"/>
          <w:color w:val="000000"/>
          <w:sz w:val="18"/>
          <w:szCs w:val="18"/>
        </w:rPr>
      </w:pPr>
      <w:r>
        <w:rPr>
          <w:rStyle w:val="Strong"/>
          <w:rFonts w:ascii="Tahoma" w:hAnsi="Tahoma" w:cs="Tahoma"/>
          <w:color w:val="000000"/>
          <w:sz w:val="18"/>
          <w:szCs w:val="18"/>
        </w:rPr>
        <w:t>Summary of Duties:</w:t>
      </w:r>
    </w:p>
    <w:p w14:paraId="75D8D682" w14:textId="77777777" w:rsidR="00813996" w:rsidRDefault="00813996" w:rsidP="00530D07">
      <w:pPr>
        <w:pStyle w:val="NormalWeb"/>
        <w:shd w:val="clear" w:color="auto" w:fill="FFFFFF"/>
        <w:spacing w:before="75" w:beforeAutospacing="0" w:after="75" w:afterAutospacing="0"/>
        <w:rPr>
          <w:color w:val="000000"/>
          <w:sz w:val="18"/>
          <w:szCs w:val="18"/>
        </w:rPr>
      </w:pPr>
    </w:p>
    <w:p w14:paraId="76DC8633" w14:textId="77777777" w:rsidR="00813996" w:rsidRDefault="00530D07" w:rsidP="00530D07">
      <w:pPr>
        <w:pStyle w:val="NormalWeb"/>
        <w:shd w:val="clear" w:color="auto" w:fill="FFFFFF"/>
        <w:spacing w:before="75" w:beforeAutospacing="0" w:after="75" w:afterAutospacing="0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</w:rPr>
        <w:t>The successful candidate will provide</w:t>
      </w:r>
      <w:r>
        <w:rPr>
          <w:rFonts w:ascii="Tahoma" w:hAnsi="Tahoma" w:cs="Tahoma"/>
          <w:color w:val="000000"/>
          <w:sz w:val="18"/>
          <w:szCs w:val="18"/>
        </w:rPr>
        <w:t xml:space="preserve"> nutritional management of </w:t>
      </w:r>
      <w:r>
        <w:rPr>
          <w:rFonts w:ascii="Tahoma" w:hAnsi="Tahoma" w:cs="Tahoma"/>
          <w:color w:val="000000"/>
          <w:sz w:val="18"/>
          <w:szCs w:val="18"/>
        </w:rPr>
        <w:t>inpatient General Medicine, acute care unit in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813996">
        <w:rPr>
          <w:rFonts w:ascii="Tahoma" w:hAnsi="Tahoma" w:cs="Tahoma"/>
          <w:color w:val="000000"/>
          <w:sz w:val="18"/>
          <w:szCs w:val="18"/>
        </w:rPr>
        <w:t xml:space="preserve">K3EA in </w:t>
      </w:r>
      <w:r>
        <w:rPr>
          <w:rFonts w:ascii="Tahoma" w:hAnsi="Tahoma" w:cs="Tahoma"/>
          <w:color w:val="000000"/>
          <w:sz w:val="18"/>
          <w:szCs w:val="18"/>
        </w:rPr>
        <w:t>accordance with the Clinical Nutrition Standards of Practice and the principles of person and family-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centred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care</w:t>
      </w:r>
      <w:r w:rsidR="00813996">
        <w:rPr>
          <w:rFonts w:ascii="Tahoma" w:hAnsi="Tahoma" w:cs="Tahoma"/>
          <w:color w:val="000000"/>
          <w:sz w:val="18"/>
          <w:szCs w:val="18"/>
        </w:rPr>
        <w:t xml:space="preserve"> model that Sunnybrook Hospital follows</w:t>
      </w:r>
      <w:r>
        <w:rPr>
          <w:rFonts w:ascii="Tahoma" w:hAnsi="Tahoma" w:cs="Tahoma"/>
          <w:color w:val="000000"/>
          <w:sz w:val="18"/>
          <w:szCs w:val="18"/>
        </w:rPr>
        <w:t xml:space="preserve">. </w:t>
      </w:r>
    </w:p>
    <w:p w14:paraId="1DEB637E" w14:textId="77777777" w:rsidR="00813996" w:rsidRDefault="00813996" w:rsidP="00530D07">
      <w:pPr>
        <w:pStyle w:val="NormalWeb"/>
        <w:shd w:val="clear" w:color="auto" w:fill="FFFFFF"/>
        <w:spacing w:before="75" w:beforeAutospacing="0" w:after="75" w:afterAutospacing="0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14:paraId="427B2A7E" w14:textId="78554715" w:rsidR="00530D07" w:rsidRPr="00813996" w:rsidRDefault="00813996" w:rsidP="00530D07">
      <w:pPr>
        <w:pStyle w:val="NormalWeb"/>
        <w:shd w:val="clear" w:color="auto" w:fill="FFFFFF"/>
        <w:spacing w:before="75" w:beforeAutospacing="0" w:after="75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The successful candidate will provide emergency cross coverage as needed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and </w:t>
      </w:r>
      <w:r>
        <w:rPr>
          <w:rFonts w:ascii="Tahoma" w:hAnsi="Tahoma" w:cs="Tahoma"/>
          <w:color w:val="000000"/>
          <w:sz w:val="18"/>
          <w:szCs w:val="18"/>
        </w:rPr>
        <w:t>will</w:t>
      </w:r>
      <w:r w:rsidR="00530D07">
        <w:rPr>
          <w:rFonts w:ascii="Tahoma" w:hAnsi="Tahoma" w:cs="Tahoma"/>
          <w:color w:val="000000"/>
          <w:sz w:val="18"/>
          <w:szCs w:val="18"/>
        </w:rPr>
        <w:t xml:space="preserve"> participate in the advancement of patient care through professional, program-based and organizational committees, quality initiatives, practice-based research, and interprofessional rounds. The candidate will also participate in the education of dietetic interns and other students as applicable.</w:t>
      </w:r>
    </w:p>
    <w:p w14:paraId="0E19B1EB" w14:textId="77777777" w:rsidR="00813996" w:rsidRDefault="00813996" w:rsidP="00813996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</w:pPr>
    </w:p>
    <w:p w14:paraId="578CDF99" w14:textId="1AAA30AA" w:rsidR="00530D07" w:rsidRPr="00813996" w:rsidRDefault="00813996" w:rsidP="00813996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rPr>
          <w:b/>
          <w:bCs/>
        </w:rPr>
      </w:pPr>
      <w:r w:rsidRPr="00813996"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</w:rPr>
        <w:t>Qualifications and Skills:</w:t>
      </w:r>
    </w:p>
    <w:p w14:paraId="03660E05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Current registration with College of Dietitians of Ontario required</w:t>
      </w:r>
    </w:p>
    <w:p w14:paraId="7D347775" w14:textId="45277B20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 xml:space="preserve">Three years of independent clinical practice with </w:t>
      </w:r>
      <w:r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 xml:space="preserve">acute care </w:t>
      </w: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patients required</w:t>
      </w:r>
    </w:p>
    <w:p w14:paraId="60D7B2B2" w14:textId="6F1D891B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Proficiency in nutritional assessment</w:t>
      </w:r>
      <w:r w:rsidR="00813996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, consider concurrent medical issues</w:t>
      </w: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 xml:space="preserve"> and care</w:t>
      </w:r>
    </w:p>
    <w:p w14:paraId="4DEF45C8" w14:textId="2B18226B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E</w:t>
      </w: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xperience (3 years) assessing, implementing and managing nutrition care plans, including enteral nutrition and therapeutic diets required</w:t>
      </w:r>
    </w:p>
    <w:p w14:paraId="6F54F1CE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Superior communication and organizational skills</w:t>
      </w:r>
    </w:p>
    <w:p w14:paraId="28CD581C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Ability to work effectively as a member of the interprofessional team</w:t>
      </w:r>
    </w:p>
    <w:p w14:paraId="68B9EFC7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Experience providing patient/family education and counselling</w:t>
      </w:r>
    </w:p>
    <w:p w14:paraId="40309BAE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Demonstrated initiative, innovative thinking, teamwork and ability to effectively prioritize work</w:t>
      </w:r>
    </w:p>
    <w:p w14:paraId="23D13BC1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Demonstrated effective communication and collaboration skills</w:t>
      </w:r>
    </w:p>
    <w:p w14:paraId="2CEE10EA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Demonstrated application of evidence-based practice</w:t>
      </w:r>
    </w:p>
    <w:p w14:paraId="440BA485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Demonstrated commitment to ongoing professional development</w:t>
      </w:r>
    </w:p>
    <w:p w14:paraId="0DB34F0C" w14:textId="77777777" w:rsidR="00530D07" w:rsidRPr="00530D07" w:rsidRDefault="00530D07" w:rsidP="00530D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Demonstrated knowledge in person-</w:t>
      </w:r>
      <w:proofErr w:type="spellStart"/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>centred</w:t>
      </w:r>
      <w:proofErr w:type="spellEnd"/>
      <w:r w:rsidRPr="00530D07"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  <w:t xml:space="preserve"> care approach and principles</w:t>
      </w:r>
    </w:p>
    <w:p w14:paraId="58C3B699" w14:textId="77777777" w:rsidR="00530D07" w:rsidRDefault="00530D07" w:rsidP="00530D0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kern w:val="0"/>
          <w:sz w:val="18"/>
          <w:szCs w:val="18"/>
          <w14:ligatures w14:val="none"/>
        </w:rPr>
      </w:pPr>
    </w:p>
    <w:p w14:paraId="416E9DBB" w14:textId="77777777" w:rsidR="00530D07" w:rsidRPr="00530D07" w:rsidRDefault="00530D07" w:rsidP="00530D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786A783E" w14:textId="77777777" w:rsidR="00F20E9E" w:rsidRDefault="00F20E9E"/>
    <w:sectPr w:rsidR="00F20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739A"/>
    <w:multiLevelType w:val="multilevel"/>
    <w:tmpl w:val="3EE0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E6FEC"/>
    <w:multiLevelType w:val="multilevel"/>
    <w:tmpl w:val="E2DA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669355">
    <w:abstractNumId w:val="1"/>
  </w:num>
  <w:num w:numId="2" w16cid:durableId="82007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07"/>
    <w:rsid w:val="00530D07"/>
    <w:rsid w:val="00685A03"/>
    <w:rsid w:val="00813996"/>
    <w:rsid w:val="0094328F"/>
    <w:rsid w:val="00CB7150"/>
    <w:rsid w:val="00DE1418"/>
    <w:rsid w:val="00F2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B0D30"/>
  <w15:chartTrackingRefBased/>
  <w15:docId w15:val="{E8B45840-D131-41B3-A971-322182B5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D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D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D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D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D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D0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D0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D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D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D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D07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0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Salamat, Stella</dc:creator>
  <cp:keywords/>
  <dc:description/>
  <cp:lastModifiedBy>Salamat, Stella</cp:lastModifiedBy>
  <cp:revision>1</cp:revision>
  <dcterms:created xsi:type="dcterms:W3CDTF">2026-08-14T14:45:00Z</dcterms:created>
  <dcterms:modified xsi:type="dcterms:W3CDTF">2026-08-14T15:48:00Z</dcterms:modified>
</cp:coreProperties>
</file>