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E53" w:rsidRPr="0033616F" w:rsidRDefault="0033616F">
      <w:pPr>
        <w:rPr>
          <w:b/>
        </w:rPr>
      </w:pPr>
      <w:r w:rsidRPr="0033616F">
        <w:rPr>
          <w:b/>
        </w:rPr>
        <w:t>Clinical Dietitian – General Internal Medicine</w:t>
      </w:r>
    </w:p>
    <w:p w:rsidR="0033616F" w:rsidRDefault="0033616F"/>
    <w:p w:rsidR="0033616F" w:rsidRDefault="0033616F">
      <w:r w:rsidRPr="0033616F">
        <w:rPr>
          <w:b/>
          <w:u w:val="single"/>
        </w:rPr>
        <w:t>Summary of Duties:</w:t>
      </w:r>
      <w:r>
        <w:t xml:space="preserve"> </w:t>
      </w:r>
    </w:p>
    <w:p w:rsidR="0033616F" w:rsidRDefault="0033616F">
      <w:r>
        <w:t>The successful candidate will be part of the dietitian team in the Integrated Community Program that provides nutritional management of patients across multiple patient care units in General Medicine. The successful candidate will manage patients in accordance with the Clinical Nutrition Standards of Practice and the principles of person-</w:t>
      </w:r>
      <w:proofErr w:type="spellStart"/>
      <w:r>
        <w:t>centred</w:t>
      </w:r>
      <w:proofErr w:type="spellEnd"/>
      <w:r>
        <w:t xml:space="preserve"> care. Cross coverage will also be provided as needed. The successful candidate will participate in the advancement of patient care through professional, unit-based and organizational committees, quality initiatives and practice-based research, and interprofessional rounds. The candidate will also participa</w:t>
      </w:r>
      <w:r w:rsidR="006E6CE9">
        <w:t>te in the education of dietetic students</w:t>
      </w:r>
      <w:r>
        <w:t xml:space="preserve"> and other students as applicable. </w:t>
      </w:r>
    </w:p>
    <w:p w:rsidR="0033616F" w:rsidRPr="0033616F" w:rsidRDefault="0033616F">
      <w:pPr>
        <w:rPr>
          <w:b/>
          <w:u w:val="single"/>
        </w:rPr>
      </w:pPr>
      <w:r w:rsidRPr="0033616F">
        <w:rPr>
          <w:b/>
          <w:u w:val="single"/>
        </w:rPr>
        <w:t xml:space="preserve">Qualifications/Skills: </w:t>
      </w:r>
    </w:p>
    <w:p w:rsidR="0033616F" w:rsidRDefault="0033616F">
      <w:r>
        <w:sym w:font="Symbol" w:char="F0B7"/>
      </w:r>
      <w:r>
        <w:t xml:space="preserve"> Current registration with College of Dietitians of Ontario required </w:t>
      </w:r>
    </w:p>
    <w:p w:rsidR="0033616F" w:rsidRDefault="0033616F">
      <w:r>
        <w:sym w:font="Symbol" w:char="F0B7"/>
      </w:r>
      <w:r>
        <w:t xml:space="preserve"> Recent experience with general medicine patients preferred </w:t>
      </w:r>
    </w:p>
    <w:p w:rsidR="0033616F" w:rsidRDefault="0033616F">
      <w:r>
        <w:sym w:font="Symbol" w:char="F0B7"/>
      </w:r>
      <w:r>
        <w:t xml:space="preserve"> Proficiency in nutritional assessment and care </w:t>
      </w:r>
    </w:p>
    <w:p w:rsidR="0033616F" w:rsidRDefault="0033616F">
      <w:r>
        <w:sym w:font="Symbol" w:char="F0B7"/>
      </w:r>
      <w:r>
        <w:t xml:space="preserve"> Experience assessing, implementing and managing enteral nutrition, parenteral nutrition and therapeutic diets required </w:t>
      </w:r>
    </w:p>
    <w:p w:rsidR="006E6CE9" w:rsidRDefault="0033616F">
      <w:r>
        <w:sym w:font="Symbol" w:char="F0B7"/>
      </w:r>
      <w:r>
        <w:t xml:space="preserve"> </w:t>
      </w:r>
      <w:r w:rsidR="006E6CE9">
        <w:t xml:space="preserve">Experience providing patient and family education </w:t>
      </w:r>
    </w:p>
    <w:p w:rsidR="0033616F" w:rsidRDefault="0033616F" w:rsidP="006E6CE9">
      <w:pPr>
        <w:pStyle w:val="ListParagraph"/>
        <w:numPr>
          <w:ilvl w:val="0"/>
          <w:numId w:val="1"/>
        </w:numPr>
        <w:ind w:left="180" w:hanging="180"/>
      </w:pPr>
      <w:r>
        <w:t xml:space="preserve">Superior communication and </w:t>
      </w:r>
      <w:r w:rsidR="006E6CE9">
        <w:t xml:space="preserve">collaboration skills </w:t>
      </w:r>
    </w:p>
    <w:p w:rsidR="006E6CE9" w:rsidRDefault="0033616F">
      <w:r>
        <w:sym w:font="Symbol" w:char="F0B7"/>
      </w:r>
      <w:r>
        <w:t xml:space="preserve"> </w:t>
      </w:r>
      <w:r w:rsidR="006E6CE9">
        <w:t>Superior organizational skills and ability to effectively prioritize patient care across multiple units</w:t>
      </w:r>
    </w:p>
    <w:p w:rsidR="0033616F" w:rsidRDefault="0033616F" w:rsidP="00AC4E55">
      <w:pPr>
        <w:pStyle w:val="ListParagraph"/>
        <w:numPr>
          <w:ilvl w:val="0"/>
          <w:numId w:val="1"/>
        </w:numPr>
        <w:ind w:left="180" w:hanging="180"/>
      </w:pPr>
      <w:r>
        <w:t xml:space="preserve">Ability to work effectively as a member of multiple interprofessional teams </w:t>
      </w:r>
    </w:p>
    <w:p w:rsidR="0033616F" w:rsidRDefault="0033616F">
      <w:r>
        <w:sym w:font="Symbol" w:char="F0B7"/>
      </w:r>
      <w:r>
        <w:t xml:space="preserve"> Demonstrated knowledge </w:t>
      </w:r>
      <w:r w:rsidR="006E6CE9">
        <w:t>of</w:t>
      </w:r>
      <w:r>
        <w:t xml:space="preserve"> person-</w:t>
      </w:r>
      <w:proofErr w:type="spellStart"/>
      <w:r>
        <w:t>centred</w:t>
      </w:r>
      <w:proofErr w:type="spellEnd"/>
      <w:r>
        <w:t xml:space="preserve"> care approach and principles </w:t>
      </w:r>
    </w:p>
    <w:p w:rsidR="0033616F" w:rsidRDefault="0033616F">
      <w:r>
        <w:sym w:font="Symbol" w:char="F0B7"/>
      </w:r>
      <w:r>
        <w:t xml:space="preserve"> Demonstrated application of evidence-based practice </w:t>
      </w:r>
    </w:p>
    <w:p w:rsidR="0033616F" w:rsidRDefault="0033616F">
      <w:r>
        <w:sym w:font="Symbol" w:char="F0B7"/>
      </w:r>
      <w:r>
        <w:t xml:space="preserve"> Demonstrated</w:t>
      </w:r>
      <w:r w:rsidR="006E6CE9">
        <w:t xml:space="preserve"> initiative and</w:t>
      </w:r>
      <w:r>
        <w:t xml:space="preserve"> commitment to ongoing professional development</w:t>
      </w:r>
      <w:bookmarkStart w:id="0" w:name="_GoBack"/>
      <w:bookmarkEnd w:id="0"/>
    </w:p>
    <w:sectPr w:rsidR="003361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2622E2"/>
    <w:multiLevelType w:val="hybridMultilevel"/>
    <w:tmpl w:val="8732F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16F"/>
    <w:rsid w:val="000230D4"/>
    <w:rsid w:val="0003244D"/>
    <w:rsid w:val="00032AE4"/>
    <w:rsid w:val="00076B03"/>
    <w:rsid w:val="001936A9"/>
    <w:rsid w:val="002365C7"/>
    <w:rsid w:val="0026457C"/>
    <w:rsid w:val="002740EA"/>
    <w:rsid w:val="002C71AA"/>
    <w:rsid w:val="0033616F"/>
    <w:rsid w:val="00345623"/>
    <w:rsid w:val="00372B67"/>
    <w:rsid w:val="003C4312"/>
    <w:rsid w:val="003D3D05"/>
    <w:rsid w:val="00437422"/>
    <w:rsid w:val="00450AF6"/>
    <w:rsid w:val="00466E21"/>
    <w:rsid w:val="0054749B"/>
    <w:rsid w:val="005727C1"/>
    <w:rsid w:val="0057417F"/>
    <w:rsid w:val="00656CA0"/>
    <w:rsid w:val="006A06ED"/>
    <w:rsid w:val="006B2291"/>
    <w:rsid w:val="006C7E79"/>
    <w:rsid w:val="006E411C"/>
    <w:rsid w:val="006E6CE9"/>
    <w:rsid w:val="007430B9"/>
    <w:rsid w:val="00831A5E"/>
    <w:rsid w:val="008B09AC"/>
    <w:rsid w:val="008C4CE0"/>
    <w:rsid w:val="008C6E53"/>
    <w:rsid w:val="009C53B8"/>
    <w:rsid w:val="00A03BC9"/>
    <w:rsid w:val="00A0729D"/>
    <w:rsid w:val="00A438A8"/>
    <w:rsid w:val="00A66429"/>
    <w:rsid w:val="00AC1347"/>
    <w:rsid w:val="00AC1FCE"/>
    <w:rsid w:val="00AC4E55"/>
    <w:rsid w:val="00B65E51"/>
    <w:rsid w:val="00C158D8"/>
    <w:rsid w:val="00DA49E6"/>
    <w:rsid w:val="00DE5278"/>
    <w:rsid w:val="00EE318E"/>
    <w:rsid w:val="00EF6E3D"/>
    <w:rsid w:val="00F4055F"/>
    <w:rsid w:val="00F72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5064BA-06E8-4935-97E9-75756D45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CE9"/>
    <w:pPr>
      <w:ind w:left="720"/>
      <w:contextualSpacing/>
    </w:pPr>
  </w:style>
  <w:style w:type="paragraph" w:styleId="BalloonText">
    <w:name w:val="Balloon Text"/>
    <w:basedOn w:val="Normal"/>
    <w:link w:val="BalloonTextChar"/>
    <w:uiPriority w:val="99"/>
    <w:semiHidden/>
    <w:unhideWhenUsed/>
    <w:rsid w:val="006E6C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C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SunnyBrook Health Sciences</Company>
  <LinksUpToDate>false</LinksUpToDate>
  <CharactersWithSpaces>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Julie</dc:creator>
  <cp:keywords/>
  <dc:description/>
  <cp:lastModifiedBy>Rice, Julie</cp:lastModifiedBy>
  <cp:revision>2</cp:revision>
  <dcterms:created xsi:type="dcterms:W3CDTF">2025-06-26T20:33:00Z</dcterms:created>
  <dcterms:modified xsi:type="dcterms:W3CDTF">2025-06-26T20:33:00Z</dcterms:modified>
</cp:coreProperties>
</file>