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14B" w:rsidRDefault="00A618F8" w14:paraId="4E7EB10F" w14:textId="77777777">
      <w:pPr>
        <w:pStyle w:val="Title"/>
      </w:pPr>
      <w:r>
        <w:t>Legal Counsel, Clinical Trials (3–5 Years)</w:t>
      </w:r>
    </w:p>
    <w:p w:rsidR="00AE714B" w:rsidRDefault="00A618F8" w14:paraId="6D5B73B3" w14:textId="77777777">
      <w:r>
        <w:t>Sunnybrook Health Sciences Centre – Toronto, ON</w:t>
      </w:r>
    </w:p>
    <w:p w:rsidR="00AE714B" w:rsidRDefault="00AE714B" w14:paraId="68727F67" w14:textId="77777777"/>
    <w:p w:rsidR="00AE714B" w:rsidRDefault="00A618F8" w14:paraId="0B8E897C" w14:textId="655BD65E">
      <w:r>
        <w:t xml:space="preserve">Sunnybrook Health Sciences Centre is strengthening its leadership in global clinical research. As part of this effort, we are advancing </w:t>
      </w:r>
      <w:r>
        <w:t xml:space="preserve">a strategic initiative designed to significantly reduce study activation timelines and enhance </w:t>
      </w:r>
      <w:proofErr w:type="gramStart"/>
      <w:r>
        <w:t>the experience</w:t>
      </w:r>
      <w:proofErr w:type="gramEnd"/>
      <w:r>
        <w:t xml:space="preserve"> for sponsors and investigators.</w:t>
      </w:r>
    </w:p>
    <w:p w:rsidR="00AE714B" w:rsidRDefault="00AE714B" w14:paraId="763CFF35" w14:textId="77777777"/>
    <w:p w:rsidR="00AE714B" w:rsidRDefault="00A618F8" w14:paraId="1D17980E" w14:textId="77777777">
      <w:r>
        <w:t>We are seeking a Legal Counsel (3–5 years’ experience) to join our Legal Services team supporting research. This is a high-impact role focused on clinical trial contracting, where you will help enable faster, high-quality agreements that bring innovative therapies to patients sooner.</w:t>
      </w:r>
    </w:p>
    <w:p w:rsidR="00AE714B" w:rsidRDefault="00AE714B" w14:paraId="2D31180B" w14:textId="77777777"/>
    <w:p w:rsidR="00AE714B" w:rsidRDefault="00A618F8" w14:paraId="4F74385C" w14:textId="77777777">
      <w:pPr>
        <w:pStyle w:val="Heading1"/>
      </w:pPr>
      <w:r>
        <w:t>About the Role</w:t>
      </w:r>
    </w:p>
    <w:p w:rsidR="00AE714B" w:rsidRDefault="00A618F8" w14:paraId="38A2FD82" w14:textId="0F3BCDAF">
      <w:r>
        <w:t xml:space="preserve">You will be part of a </w:t>
      </w:r>
      <w:r>
        <w:t>team of four legal professionals dedicated to clinical research and reporting to the Senior Legal Counsel (Research). Working closely with researchers, sponsors, and internal stakeholders, you will play a central role in negotiating and executing agreements for both industry-sponsored and investigator-initiated clinical trials.</w:t>
      </w:r>
    </w:p>
    <w:p w:rsidR="00AE714B" w:rsidRDefault="00A618F8" w14:paraId="5FE44721" w14:textId="77777777">
      <w:r>
        <w:t>This role is ideal for a lawyer who thrives in a fast-paced, collaborative environment, enjoys negotiating complex agreements, and is motivated by improving systems and outcomes in healthcare innovation.</w:t>
      </w:r>
    </w:p>
    <w:p w:rsidR="00AE714B" w:rsidRDefault="00A618F8" w14:paraId="5389B433" w14:textId="77777777">
      <w:pPr>
        <w:pStyle w:val="Heading1"/>
      </w:pPr>
      <w:r>
        <w:t>Key Responsibilities</w:t>
      </w:r>
    </w:p>
    <w:p w:rsidR="00AE714B" w:rsidRDefault="00A618F8" w14:paraId="64D2E1FD" w14:textId="5F672235">
      <w:pPr>
        <w:pStyle w:val="ListBullet"/>
        <w:rPr/>
      </w:pPr>
      <w:r w:rsidR="58D8108A">
        <w:rPr/>
        <w:t xml:space="preserve">Draft, review, and negotiate a high volume of clinical </w:t>
      </w:r>
      <w:r w:rsidR="58D8108A">
        <w:rPr/>
        <w:t xml:space="preserve">research </w:t>
      </w:r>
      <w:r w:rsidR="58D8108A">
        <w:rPr/>
        <w:t xml:space="preserve">agreements, with a focus on </w:t>
      </w:r>
      <w:r w:rsidR="58D8108A">
        <w:rPr/>
        <w:t xml:space="preserve">Clinical Trial Agreements </w:t>
      </w:r>
    </w:p>
    <w:p w:rsidR="00AE714B" w:rsidRDefault="00A618F8" w14:paraId="0934A278" w14:textId="77777777">
      <w:pPr>
        <w:pStyle w:val="ListBullet"/>
        <w:rPr/>
      </w:pPr>
      <w:r w:rsidR="58D8108A">
        <w:rPr/>
        <w:t>Partner with research teams, administrators, and external sponsors to facilitate timely agreement execution</w:t>
      </w:r>
    </w:p>
    <w:p w:rsidR="00AE714B" w:rsidP="2067C8FF" w:rsidRDefault="00A618F8" w14:paraId="43499D3A" w14:textId="3D68B6D8">
      <w:pPr>
        <w:pStyle w:val="ListBullet"/>
        <w:ind w:left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="58D8108A">
        <w:rPr/>
        <w:t xml:space="preserve">Contribute to Sunnybrook’s strategic </w:t>
      </w:r>
      <w:r w:rsidR="58D8108A">
        <w:rPr/>
        <w:t>initiative by helping streamline contracting processes, promote template use, and reduce cycle times</w:t>
      </w:r>
      <w:r w:rsidR="50762104">
        <w:rPr/>
        <w:t>, i</w:t>
      </w:r>
      <w:r w:rsidRPr="2067C8FF" w:rsidR="50762104">
        <w:rPr>
          <w:rFonts w:ascii="Cambria" w:hAnsi="Cambria" w:eastAsia="Cambria" w:cs="Cambria"/>
          <w:noProof w:val="0"/>
          <w:sz w:val="22"/>
          <w:szCs w:val="22"/>
          <w:lang w:val="en-US"/>
        </w:rPr>
        <w:t>ncluding liaising with Sunnybrook’s Centre for Clinical Trial Support</w:t>
      </w:r>
    </w:p>
    <w:p w:rsidR="00AE714B" w:rsidRDefault="00A618F8" w14:paraId="7A21866B" w14:textId="77777777">
      <w:pPr>
        <w:pStyle w:val="ListBullet"/>
        <w:rPr/>
      </w:pPr>
      <w:r w:rsidR="58D8108A">
        <w:rPr/>
        <w:t>Provide clear, practical legal advice that balances speed, risk, and institutional priorities</w:t>
      </w:r>
    </w:p>
    <w:p w:rsidR="00AE714B" w:rsidRDefault="00A618F8" w14:paraId="732EBA98" w14:textId="77777777">
      <w:pPr>
        <w:pStyle w:val="ListBullet"/>
        <w:rPr/>
      </w:pPr>
      <w:r w:rsidR="58D8108A">
        <w:rPr/>
        <w:t>Identify legal and regulatory risks and escalate complex issues where appropriate</w:t>
      </w:r>
    </w:p>
    <w:p w:rsidR="00AE714B" w:rsidRDefault="00A618F8" w14:paraId="62B93FA5" w14:textId="77777777">
      <w:pPr>
        <w:pStyle w:val="ListBullet"/>
        <w:rPr/>
      </w:pPr>
      <w:r w:rsidR="58D8108A">
        <w:rPr/>
        <w:t>Support continuous improvement of templates, playbooks, and workflows</w:t>
      </w:r>
    </w:p>
    <w:p w:rsidR="00AE714B" w:rsidRDefault="00A618F8" w14:paraId="77CB8277" w14:textId="77777777">
      <w:pPr>
        <w:pStyle w:val="Heading1"/>
      </w:pPr>
      <w:r>
        <w:lastRenderedPageBreak/>
        <w:t>Qualifications</w:t>
      </w:r>
    </w:p>
    <w:p w:rsidR="00AE714B" w:rsidRDefault="00A618F8" w14:paraId="55591427" w14:textId="77777777">
      <w:pPr>
        <w:pStyle w:val="ListBullet"/>
        <w:rPr/>
      </w:pPr>
      <w:r w:rsidR="58D8108A">
        <w:rPr/>
        <w:t>LL.B. or J.D. and member in good standing with the Law Society of Ontario</w:t>
      </w:r>
    </w:p>
    <w:p w:rsidR="00AE714B" w:rsidRDefault="00A618F8" w14:paraId="5566FEFF" w14:textId="77777777">
      <w:pPr>
        <w:pStyle w:val="ListBullet"/>
        <w:rPr/>
      </w:pPr>
      <w:r w:rsidR="58D8108A">
        <w:rPr/>
        <w:t>3–5 years of experience in legal practice with exposure to clinical trial or research contracting, or commercial contracting in healthcare, life sciences, or academic environments</w:t>
      </w:r>
    </w:p>
    <w:p w:rsidR="00AE714B" w:rsidRDefault="00A618F8" w14:paraId="6B516CE1" w14:textId="77777777">
      <w:pPr>
        <w:pStyle w:val="ListBullet"/>
        <w:rPr/>
      </w:pPr>
      <w:r w:rsidR="58D8108A">
        <w:rPr/>
        <w:t>Strong drafting and negotiation skills</w:t>
      </w:r>
    </w:p>
    <w:p w:rsidR="00AE714B" w:rsidRDefault="00A618F8" w14:paraId="2DCAD153" w14:textId="77777777">
      <w:pPr>
        <w:pStyle w:val="Heading1"/>
      </w:pPr>
      <w:r>
        <w:t>What You Bring</w:t>
      </w:r>
    </w:p>
    <w:p w:rsidR="00AE714B" w:rsidRDefault="00A618F8" w14:paraId="58CD320B" w14:textId="77777777">
      <w:pPr>
        <w:pStyle w:val="ListBullet"/>
        <w:rPr/>
      </w:pPr>
      <w:r w:rsidR="58D8108A">
        <w:rPr/>
        <w:t>A solutions-oriented mindset and ability to work efficiently under time pressure</w:t>
      </w:r>
    </w:p>
    <w:p w:rsidR="00AE714B" w:rsidRDefault="00A618F8" w14:paraId="5305C87B" w14:textId="77777777">
      <w:pPr>
        <w:pStyle w:val="ListBullet"/>
        <w:rPr/>
      </w:pPr>
      <w:r w:rsidR="58D8108A">
        <w:rPr/>
        <w:t>Strong judgment and ability to balance legal risk with operational needs</w:t>
      </w:r>
    </w:p>
    <w:p w:rsidR="00AE714B" w:rsidRDefault="00A618F8" w14:paraId="1FE8F386" w14:textId="77777777">
      <w:pPr>
        <w:pStyle w:val="ListBullet"/>
        <w:rPr/>
      </w:pPr>
      <w:r w:rsidR="58D8108A">
        <w:rPr/>
        <w:t>Excellent communication and relationship-building skills</w:t>
      </w:r>
    </w:p>
    <w:p w:rsidR="00AE714B" w:rsidRDefault="00A618F8" w14:paraId="46D3112E" w14:textId="77777777">
      <w:pPr>
        <w:pStyle w:val="ListBullet"/>
        <w:rPr/>
      </w:pPr>
      <w:r w:rsidR="58D8108A">
        <w:rPr/>
        <w:t>Interest in process improvement and driving faster, smarter ways of working</w:t>
      </w:r>
    </w:p>
    <w:p w:rsidR="00AE714B" w:rsidRDefault="00A618F8" w14:paraId="2A46DFB7" w14:textId="77777777">
      <w:pPr>
        <w:pStyle w:val="ListBullet"/>
        <w:rPr/>
      </w:pPr>
      <w:r w:rsidR="58D8108A">
        <w:rPr/>
        <w:t>Ability to work collaboratively across legal, clinical, and administrative teams</w:t>
      </w:r>
    </w:p>
    <w:p w:rsidR="00AE714B" w:rsidRDefault="00A618F8" w14:paraId="7C012653" w14:textId="77777777">
      <w:pPr>
        <w:pStyle w:val="Heading1"/>
      </w:pPr>
      <w:r>
        <w:t>Why Join Sunnybrook</w:t>
      </w:r>
    </w:p>
    <w:p w:rsidR="00AE714B" w:rsidRDefault="00A618F8" w14:paraId="53283CDB" w14:textId="77777777">
      <w:pPr>
        <w:pStyle w:val="ListBullet"/>
        <w:rPr/>
      </w:pPr>
      <w:r w:rsidR="58D8108A">
        <w:rPr/>
        <w:t>Be part of a leading academic health sciences centre with a global research reputation</w:t>
      </w:r>
    </w:p>
    <w:p w:rsidR="00AE714B" w:rsidRDefault="00A618F8" w14:paraId="49B37D64" w14:textId="77777777">
      <w:pPr>
        <w:pStyle w:val="ListBullet"/>
        <w:rPr/>
      </w:pPr>
      <w:r w:rsidR="58D8108A">
        <w:rPr/>
        <w:t>Play a direct role in accelerating access to cutting-edge clinical trials</w:t>
      </w:r>
    </w:p>
    <w:p w:rsidR="00AE714B" w:rsidRDefault="00A618F8" w14:paraId="05DE4B62" w14:textId="77777777">
      <w:pPr>
        <w:pStyle w:val="ListBullet"/>
        <w:rPr/>
      </w:pPr>
      <w:r w:rsidR="58D8108A">
        <w:rPr/>
        <w:t>Work alongside a collegial, high-performing legal team</w:t>
      </w:r>
    </w:p>
    <w:p w:rsidR="00AE714B" w:rsidRDefault="00A618F8" w14:paraId="3BFEB137" w14:textId="0A2772A1">
      <w:pPr>
        <w:pStyle w:val="ListBullet"/>
        <w:rPr/>
      </w:pPr>
      <w:r w:rsidR="58D8108A">
        <w:rPr/>
        <w:t>Contribute to a strategic initiative</w:t>
      </w:r>
      <w:r w:rsidR="58D8108A">
        <w:rPr/>
        <w:t xml:space="preserve"> with visible institutional impact</w:t>
      </w:r>
    </w:p>
    <w:p w:rsidR="00AE714B" w:rsidRDefault="00A618F8" w14:paraId="34E150D1" w14:textId="77777777">
      <w:pPr>
        <w:pStyle w:val="Heading1"/>
      </w:pPr>
      <w:r>
        <w:t>Apply</w:t>
      </w:r>
    </w:p>
    <w:p w:rsidR="00AE714B" w:rsidRDefault="00A618F8" w14:paraId="42E6207E" w14:textId="77777777">
      <w:r>
        <w:t>Interested candidates are encouraged to apply with a resume and cover letter through Sunnybrook’s careers portal.</w:t>
      </w:r>
    </w:p>
    <w:sectPr w:rsidR="00AE714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36e2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1442457787">
    <w:abstractNumId w:val="8"/>
  </w:num>
  <w:num w:numId="2" w16cid:durableId="1722440733">
    <w:abstractNumId w:val="6"/>
  </w:num>
  <w:num w:numId="3" w16cid:durableId="1494030945">
    <w:abstractNumId w:val="5"/>
  </w:num>
  <w:num w:numId="4" w16cid:durableId="289676017">
    <w:abstractNumId w:val="4"/>
  </w:num>
  <w:num w:numId="5" w16cid:durableId="1504474938">
    <w:abstractNumId w:val="7"/>
  </w:num>
  <w:num w:numId="6" w16cid:durableId="960302732">
    <w:abstractNumId w:val="3"/>
  </w:num>
  <w:num w:numId="7" w16cid:durableId="1389449481">
    <w:abstractNumId w:val="2"/>
  </w:num>
  <w:num w:numId="8" w16cid:durableId="654989129">
    <w:abstractNumId w:val="1"/>
  </w:num>
  <w:num w:numId="9" w16cid:durableId="60746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18F8"/>
    <w:rsid w:val="00AA1D8D"/>
    <w:rsid w:val="00AE714B"/>
    <w:rsid w:val="00B47730"/>
    <w:rsid w:val="00CB0664"/>
    <w:rsid w:val="00CB5EF0"/>
    <w:rsid w:val="00FC693F"/>
    <w:rsid w:val="078C6332"/>
    <w:rsid w:val="2067C8FF"/>
    <w:rsid w:val="50762104"/>
    <w:rsid w:val="58D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4BB67"/>
  <w14:defaultImageDpi w14:val="300"/>
  <w15:docId w15:val="{B8D1EC19-2C60-4D31-B2C0-FCAB160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385DDF3811A4A921E2A2BF2E91672" ma:contentTypeVersion="5" ma:contentTypeDescription="Create a new document." ma:contentTypeScope="" ma:versionID="3b6e81e5815e0b5971fe2e2057db9450">
  <xsd:schema xmlns:xsd="http://www.w3.org/2001/XMLSchema" xmlns:xs="http://www.w3.org/2001/XMLSchema" xmlns:p="http://schemas.microsoft.com/office/2006/metadata/properties" xmlns:ns3="b0e12941-23b0-4e22-a00b-c47c1e338491" targetNamespace="http://schemas.microsoft.com/office/2006/metadata/properties" ma:root="true" ma:fieldsID="bb8f58172e5b44b40f915465ca7c498d" ns3:_="">
    <xsd:import namespace="b0e12941-23b0-4e22-a00b-c47c1e3384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2941-23b0-4e22-a00b-c47c1e3384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e12941-23b0-4e22-a00b-c47c1e33849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C26DE-BE49-4B64-95C3-6CB266C7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2941-23b0-4e22-a00b-c47c1e338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88DB6-59F0-4FF5-93BC-648F76772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A39E4-D1C2-423D-A7F4-4E6BFBE8078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0e12941-23b0-4e22-a00b-c47c1e33849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Birkenheier, Tamara</lastModifiedBy>
  <revision>3</revision>
  <dcterms:created xsi:type="dcterms:W3CDTF">2026-05-11T20:16:00.0000000Z</dcterms:created>
  <dcterms:modified xsi:type="dcterms:W3CDTF">2026-05-15T16:28:35.0216587Z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0x010100B85385DDF3811A4A921E2A2BF2E91672</vt:lpwstr>
  </property>
</Properties>
</file>