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ADD9" w14:textId="4C5A20F1" w:rsidR="00C4188D" w:rsidRPr="00C4188D" w:rsidRDefault="00C4188D" w:rsidP="006A38E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-23760"/>
        <w:rPr>
          <w:rFonts w:ascii="Segoe UI" w:eastAsia="Times New Roman" w:hAnsi="Segoe UI" w:cs="Segoe UI"/>
          <w:color w:val="000000"/>
          <w:kern w:val="0"/>
          <w:sz w:val="17"/>
          <w:szCs w:val="17"/>
          <w14:ligatures w14:val="none"/>
        </w:rPr>
      </w:pPr>
      <w:r w:rsidRPr="00C4188D">
        <w:rPr>
          <w:rFonts w:ascii="Segoe UI" w:eastAsia="Times New Roman" w:hAnsi="Segoe UI" w:cs="Segoe UI"/>
          <w:color w:val="000000"/>
          <w:kern w:val="0"/>
          <w:sz w:val="17"/>
          <w:szCs w:val="17"/>
          <w14:ligatures w14:val="none"/>
        </w:rPr>
        <w:fldChar w:fldCharType="begin"/>
      </w:r>
      <w:r w:rsidRPr="00C4188D">
        <w:rPr>
          <w:rFonts w:ascii="Segoe UI" w:eastAsia="Times New Roman" w:hAnsi="Segoe UI" w:cs="Segoe UI"/>
          <w:color w:val="000000"/>
          <w:kern w:val="0"/>
          <w:sz w:val="17"/>
          <w:szCs w:val="17"/>
          <w14:ligatures w14:val="none"/>
        </w:rPr>
        <w:instrText>HYPERLINK "https://sunnybrook.talcura.com/Jobs/ShowJobsPostedByMe.aspx"</w:instrText>
      </w:r>
      <w:r w:rsidRPr="00C4188D">
        <w:rPr>
          <w:rFonts w:ascii="Segoe UI" w:eastAsia="Times New Roman" w:hAnsi="Segoe UI" w:cs="Segoe UI"/>
          <w:color w:val="000000"/>
          <w:kern w:val="0"/>
          <w:sz w:val="17"/>
          <w:szCs w:val="17"/>
          <w14:ligatures w14:val="none"/>
        </w:rPr>
      </w:r>
      <w:r w:rsidRPr="00C4188D">
        <w:rPr>
          <w:rFonts w:ascii="Segoe UI" w:eastAsia="Times New Roman" w:hAnsi="Segoe UI" w:cs="Segoe UI"/>
          <w:color w:val="000000"/>
          <w:kern w:val="0"/>
          <w:sz w:val="17"/>
          <w:szCs w:val="17"/>
          <w14:ligatures w14:val="none"/>
        </w:rPr>
        <w:fldChar w:fldCharType="separate"/>
      </w:r>
      <w:r w:rsidRPr="00C4188D">
        <w:rPr>
          <w:rFonts w:ascii="Segoe UI" w:eastAsia="Times New Roman" w:hAnsi="Segoe UI" w:cs="Segoe UI"/>
          <w:color w:val="294A87"/>
          <w:kern w:val="0"/>
          <w:sz w:val="17"/>
          <w:szCs w:val="17"/>
          <w:u w:val="single"/>
          <w14:ligatures w14:val="none"/>
        </w:rPr>
        <w:t xml:space="preserve">My </w:t>
      </w:r>
      <w:proofErr w:type="spellStart"/>
      <w:r w:rsidRPr="00C4188D">
        <w:rPr>
          <w:rFonts w:ascii="Segoe UI" w:eastAsia="Times New Roman" w:hAnsi="Segoe UI" w:cs="Segoe UI"/>
          <w:color w:val="294A87"/>
          <w:kern w:val="0"/>
          <w:sz w:val="17"/>
          <w:szCs w:val="17"/>
          <w:u w:val="single"/>
          <w14:ligatures w14:val="none"/>
        </w:rPr>
        <w:t>Postings</w:t>
      </w:r>
      <w:r w:rsidRPr="00C4188D">
        <w:rPr>
          <w:rFonts w:ascii="Segoe UI" w:eastAsia="Times New Roman" w:hAnsi="Segoe UI" w:cs="Segoe UI"/>
          <w:color w:val="000000"/>
          <w:kern w:val="0"/>
          <w:sz w:val="17"/>
          <w:szCs w:val="17"/>
          <w14:ligatures w14:val="none"/>
        </w:rPr>
        <w:fldChar w:fldCharType="end"/>
      </w:r>
      <w:hyperlink r:id="rId7" w:history="1">
        <w:r w:rsidRPr="00C4188D">
          <w:rPr>
            <w:rFonts w:ascii="Segoe UI" w:eastAsia="Times New Roman" w:hAnsi="Segoe UI" w:cs="Segoe UI"/>
            <w:color w:val="294A87"/>
            <w:kern w:val="0"/>
            <w:sz w:val="17"/>
            <w:szCs w:val="17"/>
            <w:u w:val="single"/>
            <w14:ligatures w14:val="none"/>
          </w:rPr>
          <w:t>Create</w:t>
        </w:r>
        <w:proofErr w:type="spellEnd"/>
        <w:r w:rsidRPr="00C4188D">
          <w:rPr>
            <w:rFonts w:ascii="Segoe UI" w:eastAsia="Times New Roman" w:hAnsi="Segoe UI" w:cs="Segoe UI"/>
            <w:color w:val="294A87"/>
            <w:kern w:val="0"/>
            <w:sz w:val="17"/>
            <w:szCs w:val="17"/>
            <w:u w:val="single"/>
            <w14:ligatures w14:val="none"/>
          </w:rPr>
          <w:t xml:space="preserve"> Request for Staff</w:t>
        </w:r>
      </w:hyperlink>
    </w:p>
    <w:p w14:paraId="0C5F1ADD" w14:textId="2AF6CDE5" w:rsidR="00C4188D" w:rsidRPr="00160204" w:rsidRDefault="00C4188D" w:rsidP="0050689F">
      <w:pPr>
        <w:shd w:val="clear" w:color="auto" w:fill="FFFFFF"/>
        <w:spacing w:after="0" w:line="240" w:lineRule="auto"/>
        <w:outlineLvl w:val="1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Advanced Practice Nurse - Neurosurgery Education</w:t>
      </w:r>
      <w:r w:rsidR="0050689F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&amp;</w:t>
      </w:r>
      <w:r w:rsidRPr="0016020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Outreach Network </w:t>
      </w:r>
    </w:p>
    <w:p w14:paraId="1D4333F7" w14:textId="450422D3" w:rsidR="00C4188D" w:rsidRPr="00160204" w:rsidRDefault="006A6314" w:rsidP="0050689F">
      <w:pPr>
        <w:shd w:val="clear" w:color="auto" w:fill="FFFFFF"/>
        <w:spacing w:after="0" w:line="240" w:lineRule="auto"/>
        <w:ind w:right="117"/>
        <w:rPr>
          <w:rFonts w:ascii="Aptos" w:eastAsia="Times New Roman" w:hAnsi="Aptos" w:cs="Tahoma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The Neurosurgical </w:t>
      </w:r>
      <w:r w:rsidR="006320A3" w:rsidRPr="00160204">
        <w:rPr>
          <w:rFonts w:ascii="Aptos" w:eastAsia="Times New Roman" w:hAnsi="Aptos" w:cs="Tahoma"/>
          <w:color w:val="000000"/>
          <w:kern w:val="0"/>
          <w14:ligatures w14:val="none"/>
        </w:rPr>
        <w:t>E</w:t>
      </w: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ducation &amp; </w:t>
      </w:r>
      <w:r w:rsidR="006320A3" w:rsidRPr="00160204">
        <w:rPr>
          <w:rFonts w:ascii="Aptos" w:eastAsia="Times New Roman" w:hAnsi="Aptos" w:cs="Tahoma"/>
          <w:color w:val="000000"/>
          <w:kern w:val="0"/>
          <w14:ligatures w14:val="none"/>
        </w:rPr>
        <w:t>O</w:t>
      </w: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utreach </w:t>
      </w:r>
      <w:r w:rsidR="006320A3" w:rsidRPr="00160204">
        <w:rPr>
          <w:rFonts w:ascii="Aptos" w:eastAsia="Times New Roman" w:hAnsi="Aptos" w:cs="Tahoma"/>
          <w:color w:val="000000"/>
          <w:kern w:val="0"/>
          <w14:ligatures w14:val="none"/>
        </w:rPr>
        <w:t>N</w:t>
      </w: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>etwork</w:t>
      </w:r>
      <w:r w:rsidR="006320A3"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 (NEON) brings together expert nurses from </w:t>
      </w: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>Ontario’s neuroscience centers. The</w:t>
      </w:r>
      <w:r w:rsidR="006320A3"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se nurses work </w:t>
      </w: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collaboratively </w:t>
      </w:r>
      <w:r w:rsidR="006320A3"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to </w:t>
      </w: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>provide</w:t>
      </w:r>
      <w:r w:rsidR="006320A3"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 education and clinical support </w:t>
      </w: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to </w:t>
      </w:r>
      <w:r w:rsidR="006320A3"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patients, families, and staff in neuroscience centres and </w:t>
      </w: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referring hospitals across the province, with the objective of improving quality of care and experience. </w:t>
      </w:r>
      <w:r w:rsidR="006320A3"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The NEON APN works collaboratively with staff and leaders in the </w:t>
      </w:r>
      <w:r w:rsidR="00C4188D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Tory Trauma Program</w:t>
      </w:r>
      <w:r w:rsidR="006320A3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, at Sunnybrook, and across the province to advance </w:t>
      </w:r>
      <w:r w:rsidR="00C4188D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quality improvement initiatives, education, research, and program planning and implementation.</w:t>
      </w:r>
    </w:p>
    <w:p w14:paraId="0E9C3F9A" w14:textId="682F2D9F" w:rsidR="006320A3" w:rsidRPr="00160204" w:rsidRDefault="006320A3" w:rsidP="0050689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DCF8EF7" w14:textId="348DCA56" w:rsidR="006320A3" w:rsidRPr="00160204" w:rsidRDefault="006320A3" w:rsidP="0050689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imes New Roman"/>
          <w:color w:val="000000"/>
          <w:kern w:val="0"/>
          <w14:ligatures w14:val="none"/>
        </w:rPr>
        <w:t>The NEON APN will:</w:t>
      </w:r>
    </w:p>
    <w:p w14:paraId="0EA5D597" w14:textId="02400A25" w:rsidR="006320A3" w:rsidRPr="00160204" w:rsidRDefault="00C4188D" w:rsidP="0050689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Identify areas for improvement in </w:t>
      </w:r>
      <w:r w:rsidR="006320A3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the care of neurosurgical </w:t>
      </w:r>
      <w:r w:rsidR="006A38E8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and neurocritical care </w:t>
      </w:r>
      <w:r w:rsidR="006320A3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patients at Sunnybrook, and p</w:t>
      </w: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ropose</w:t>
      </w:r>
      <w:r w:rsidR="006320A3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, </w:t>
      </w: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implement</w:t>
      </w:r>
      <w:r w:rsidR="006320A3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, and evaluate</w:t>
      </w: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actions to address </w:t>
      </w:r>
      <w:r w:rsidR="006320A3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needs</w:t>
      </w:r>
    </w:p>
    <w:p w14:paraId="732D0FC1" w14:textId="0C7AC7CA" w:rsidR="0050689F" w:rsidRPr="0050689F" w:rsidRDefault="006320A3" w:rsidP="0050689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Engage in the review of safety and quality events </w:t>
      </w: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in neurosurgical</w:t>
      </w:r>
      <w:r w:rsidR="006A38E8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and neurocritical care</w:t>
      </w: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patient</w:t>
      </w:r>
      <w:r w:rsid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s at Sunnybrook</w:t>
      </w:r>
    </w:p>
    <w:p w14:paraId="4A85CAF4" w14:textId="429BD840" w:rsidR="00C4188D" w:rsidRPr="0050689F" w:rsidRDefault="006320A3" w:rsidP="0050689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Participate in</w:t>
      </w:r>
      <w:r w:rsidR="00C4188D" w:rsidRP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</w:t>
      </w:r>
      <w:r w:rsidRP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clinical and quality</w:t>
      </w:r>
      <w:r w:rsidR="00C4188D" w:rsidRP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rounds</w:t>
      </w:r>
      <w:r w:rsidRP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,</w:t>
      </w:r>
      <w:r w:rsidR="00C4188D" w:rsidRP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as needed</w:t>
      </w:r>
    </w:p>
    <w:p w14:paraId="32AA0138" w14:textId="6FC3EC62" w:rsidR="006320A3" w:rsidRPr="00160204" w:rsidRDefault="00C4188D" w:rsidP="005068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Collaborate with internal and external </w:t>
      </w:r>
      <w:r w:rsidR="006320A3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teams</w:t>
      </w: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to improve the quality and continuity of care for patients repatriating to non-neurosurgical centres</w:t>
      </w:r>
    </w:p>
    <w:p w14:paraId="1B3E1896" w14:textId="6DC91488" w:rsidR="006320A3" w:rsidRPr="00160204" w:rsidRDefault="006A38E8" w:rsidP="005068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Function as</w:t>
      </w:r>
      <w:r w:rsidR="00C4188D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an ongoing support/liaison for</w:t>
      </w:r>
      <w:r w:rsid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patients, families, and</w:t>
      </w:r>
      <w:r w:rsidR="00C4188D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teams at non-</w:t>
      </w:r>
      <w:r w:rsid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neurosurgical</w:t>
      </w:r>
      <w:r w:rsidR="00C4188D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centres caring for repatriated neurosurgical patients, including discharge planning to ensure access to specialized community programs and services.</w:t>
      </w:r>
    </w:p>
    <w:p w14:paraId="0AA3D6E9" w14:textId="4A506356" w:rsidR="006320A3" w:rsidRPr="00160204" w:rsidRDefault="00C4188D" w:rsidP="005068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Travel to non-neurosurgical centers to facilitate care transitions, provide education, and build capacity</w:t>
      </w:r>
      <w:r w:rsid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, as needed</w:t>
      </w:r>
    </w:p>
    <w:p w14:paraId="7EA0CBC7" w14:textId="5DF3B707" w:rsidR="006320A3" w:rsidRPr="00160204" w:rsidRDefault="006320A3" w:rsidP="005068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Represent Sunnybrook at external meetings</w:t>
      </w:r>
    </w:p>
    <w:p w14:paraId="3D92256C" w14:textId="206BC028" w:rsidR="00C4188D" w:rsidRPr="0050689F" w:rsidRDefault="00C4188D" w:rsidP="005068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Lead and participate in internal and external committees, working groups, and research</w:t>
      </w:r>
      <w:r w:rsid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and quality</w:t>
      </w: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initiatives at the regional and system level, including collaborating with NEON Outreach Nurses at U</w:t>
      </w:r>
      <w:r w:rsid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niversity Health Network (UHN) </w:t>
      </w: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and Unity Health</w:t>
      </w:r>
      <w:r w:rsid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Toronto (UHT)</w:t>
      </w:r>
    </w:p>
    <w:p w14:paraId="7D6DFECA" w14:textId="77777777" w:rsidR="0050689F" w:rsidRPr="00160204" w:rsidRDefault="0050689F" w:rsidP="0050689F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572096C" w14:textId="77777777" w:rsidR="006A6314" w:rsidRPr="00160204" w:rsidRDefault="006A6314" w:rsidP="0050689F">
      <w:pPr>
        <w:shd w:val="clear" w:color="auto" w:fill="FFFFFF"/>
        <w:spacing w:after="0" w:line="240" w:lineRule="auto"/>
        <w:rPr>
          <w:rFonts w:ascii="Aptos" w:eastAsia="Times New Roman" w:hAnsi="Aptos" w:cs="Tahoma"/>
          <w:b/>
          <w:bCs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b/>
          <w:bCs/>
          <w:color w:val="000000"/>
          <w:kern w:val="0"/>
          <w14:ligatures w14:val="none"/>
        </w:rPr>
        <w:t>Education</w:t>
      </w:r>
    </w:p>
    <w:p w14:paraId="2D9D79F2" w14:textId="0F3C148E" w:rsidR="006A6314" w:rsidRDefault="00160204" w:rsidP="0050689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Tahoma"/>
          <w:color w:val="000000"/>
          <w:kern w:val="0"/>
          <w14:ligatures w14:val="none"/>
        </w:rPr>
      </w:pPr>
      <w:r>
        <w:rPr>
          <w:rFonts w:ascii="Aptos" w:eastAsia="Times New Roman" w:hAnsi="Aptos" w:cs="Tahoma"/>
          <w:color w:val="000000"/>
          <w:kern w:val="0"/>
          <w14:ligatures w14:val="none"/>
        </w:rPr>
        <w:t xml:space="preserve">Develop, implement, and evaluate </w:t>
      </w:r>
      <w:r w:rsidR="006A6314"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education related to comprehensive, evidence-informed care &amp; management of </w:t>
      </w:r>
      <w:r>
        <w:rPr>
          <w:rFonts w:ascii="Aptos" w:eastAsia="Times New Roman" w:hAnsi="Aptos" w:cs="Tahoma"/>
          <w:color w:val="000000"/>
          <w:kern w:val="0"/>
          <w14:ligatures w14:val="none"/>
        </w:rPr>
        <w:t>neurosurgical</w:t>
      </w:r>
      <w:r w:rsidR="006A38E8">
        <w:rPr>
          <w:rFonts w:ascii="Aptos" w:eastAsia="Times New Roman" w:hAnsi="Aptos" w:cs="Tahoma"/>
          <w:color w:val="000000"/>
          <w:kern w:val="0"/>
          <w14:ligatures w14:val="none"/>
        </w:rPr>
        <w:t xml:space="preserve"> and neurocritical care</w:t>
      </w:r>
      <w:r>
        <w:rPr>
          <w:rFonts w:ascii="Aptos" w:eastAsia="Times New Roman" w:hAnsi="Aptos" w:cs="Tahoma"/>
          <w:color w:val="000000"/>
          <w:kern w:val="0"/>
          <w14:ligatures w14:val="none"/>
        </w:rPr>
        <w:t xml:space="preserve"> patients, in collaboration with Sunnybrook staff and NEON partners</w:t>
      </w:r>
    </w:p>
    <w:p w14:paraId="09FFFF1E" w14:textId="72C9B77C" w:rsidR="0050689F" w:rsidRDefault="0050689F" w:rsidP="0050689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Tahoma"/>
          <w:color w:val="000000"/>
          <w:kern w:val="0"/>
          <w14:ligatures w14:val="none"/>
        </w:rPr>
      </w:pPr>
      <w:r>
        <w:rPr>
          <w:rFonts w:ascii="Aptos" w:eastAsia="Times New Roman" w:hAnsi="Aptos" w:cs="Tahoma"/>
          <w:color w:val="000000"/>
          <w:kern w:val="0"/>
          <w14:ligatures w14:val="none"/>
        </w:rPr>
        <w:t>Develop, implement, and evaluate educational resources for patients and families</w:t>
      </w:r>
    </w:p>
    <w:p w14:paraId="7BB124F6" w14:textId="2227DD46" w:rsidR="0050689F" w:rsidRPr="00160204" w:rsidRDefault="0050689F" w:rsidP="0050689F">
      <w:pPr>
        <w:shd w:val="clear" w:color="auto" w:fill="FFFFFF"/>
        <w:spacing w:after="0" w:line="240" w:lineRule="auto"/>
        <w:ind w:left="360"/>
        <w:rPr>
          <w:rFonts w:ascii="Aptos" w:eastAsia="Times New Roman" w:hAnsi="Aptos" w:cs="Tahoma"/>
          <w:color w:val="000000"/>
          <w:kern w:val="0"/>
          <w14:ligatures w14:val="none"/>
        </w:rPr>
      </w:pPr>
    </w:p>
    <w:p w14:paraId="701B6295" w14:textId="27E966EE" w:rsidR="006A6314" w:rsidRPr="00160204" w:rsidRDefault="006A6314" w:rsidP="0050689F">
      <w:pPr>
        <w:shd w:val="clear" w:color="auto" w:fill="FFFFFF"/>
        <w:spacing w:after="0" w:line="240" w:lineRule="auto"/>
        <w:rPr>
          <w:rFonts w:ascii="Aptos" w:eastAsia="Times New Roman" w:hAnsi="Aptos" w:cs="Tahoma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b/>
          <w:bCs/>
          <w:color w:val="000000"/>
          <w:kern w:val="0"/>
          <w14:ligatures w14:val="none"/>
        </w:rPr>
        <w:t>Consultation</w:t>
      </w:r>
    </w:p>
    <w:p w14:paraId="65A1D6CD" w14:textId="4D33624D" w:rsidR="006A6314" w:rsidRDefault="006A6314" w:rsidP="0050689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Tahoma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Share specialized knowledge and expertise </w:t>
      </w:r>
      <w:r w:rsidR="00160204">
        <w:rPr>
          <w:rFonts w:ascii="Aptos" w:eastAsia="Times New Roman" w:hAnsi="Aptos" w:cs="Tahoma"/>
          <w:color w:val="000000"/>
          <w:kern w:val="0"/>
          <w14:ligatures w14:val="none"/>
        </w:rPr>
        <w:t>and provide consultative support</w:t>
      </w: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 to patients, families, </w:t>
      </w:r>
      <w:r w:rsidR="00577829">
        <w:rPr>
          <w:rFonts w:ascii="Aptos" w:eastAsia="Times New Roman" w:hAnsi="Aptos" w:cs="Tahoma"/>
          <w:color w:val="000000"/>
          <w:kern w:val="0"/>
          <w14:ligatures w14:val="none"/>
        </w:rPr>
        <w:t>Sunnybrook staff,</w:t>
      </w: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 other health-care organizations and policy makers</w:t>
      </w:r>
      <w:r w:rsidR="00577829">
        <w:rPr>
          <w:rFonts w:ascii="Aptos" w:eastAsia="Times New Roman" w:hAnsi="Aptos" w:cs="Tahoma"/>
          <w:color w:val="000000"/>
          <w:kern w:val="0"/>
          <w14:ligatures w14:val="none"/>
        </w:rPr>
        <w:t>, in collaboration with Sunnybrook staff and NEON partners</w:t>
      </w:r>
    </w:p>
    <w:p w14:paraId="3CCD2F2D" w14:textId="77777777" w:rsidR="006A38E8" w:rsidRDefault="006A38E8" w:rsidP="0050689F">
      <w:pPr>
        <w:shd w:val="clear" w:color="auto" w:fill="FFFFFF"/>
        <w:spacing w:after="0" w:line="240" w:lineRule="auto"/>
        <w:rPr>
          <w:rFonts w:ascii="Aptos" w:eastAsia="Times New Roman" w:hAnsi="Aptos" w:cs="Tahoma"/>
          <w:b/>
          <w:bCs/>
          <w:color w:val="000000"/>
          <w:kern w:val="0"/>
          <w14:ligatures w14:val="none"/>
        </w:rPr>
      </w:pPr>
    </w:p>
    <w:p w14:paraId="66FD6CD0" w14:textId="0EED3314" w:rsidR="006A6314" w:rsidRPr="00160204" w:rsidRDefault="006A6314" w:rsidP="0050689F">
      <w:pPr>
        <w:shd w:val="clear" w:color="auto" w:fill="FFFFFF"/>
        <w:spacing w:after="0" w:line="240" w:lineRule="auto"/>
        <w:rPr>
          <w:rFonts w:ascii="Aptos" w:eastAsia="Times New Roman" w:hAnsi="Aptos" w:cs="Tahoma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b/>
          <w:bCs/>
          <w:color w:val="000000"/>
          <w:kern w:val="0"/>
          <w14:ligatures w14:val="none"/>
        </w:rPr>
        <w:t xml:space="preserve">Leadership </w:t>
      </w:r>
    </w:p>
    <w:p w14:paraId="2344557C" w14:textId="5625A6E2" w:rsidR="006A6314" w:rsidRPr="00160204" w:rsidRDefault="00577829" w:rsidP="0050689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Tahoma"/>
          <w:color w:val="000000"/>
          <w:kern w:val="0"/>
          <w14:ligatures w14:val="none"/>
        </w:rPr>
      </w:pPr>
      <w:r>
        <w:rPr>
          <w:rFonts w:ascii="Aptos" w:eastAsia="Times New Roman" w:hAnsi="Aptos" w:cs="Tahoma"/>
          <w:color w:val="000000"/>
          <w:kern w:val="0"/>
          <w14:ligatures w14:val="none"/>
        </w:rPr>
        <w:t>Lead and p</w:t>
      </w:r>
      <w:r w:rsidR="006A6314"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romote quality </w:t>
      </w:r>
      <w:r>
        <w:rPr>
          <w:rFonts w:ascii="Aptos" w:eastAsia="Times New Roman" w:hAnsi="Aptos" w:cs="Tahoma"/>
          <w:color w:val="000000"/>
          <w:kern w:val="0"/>
          <w14:ligatures w14:val="none"/>
        </w:rPr>
        <w:t xml:space="preserve">patient and family centred </w:t>
      </w:r>
      <w:r w:rsidR="006A6314" w:rsidRPr="00160204">
        <w:rPr>
          <w:rFonts w:ascii="Aptos" w:eastAsia="Times New Roman" w:hAnsi="Aptos" w:cs="Tahoma"/>
          <w:color w:val="000000"/>
          <w:kern w:val="0"/>
          <w14:ligatures w14:val="none"/>
        </w:rPr>
        <w:t>care by engaging with partners in the development, revision, implementation &amp; evaluation of order sets, protocols &amp; policies guiding the safe care &amp; management of patients with neurocritical</w:t>
      </w:r>
      <w:r w:rsidR="006A38E8">
        <w:rPr>
          <w:rFonts w:ascii="Aptos" w:eastAsia="Times New Roman" w:hAnsi="Aptos" w:cs="Tahoma"/>
          <w:color w:val="000000"/>
          <w:kern w:val="0"/>
          <w14:ligatures w14:val="none"/>
        </w:rPr>
        <w:t xml:space="preserve"> and neurosurgical</w:t>
      </w:r>
      <w:r w:rsidR="006A6314"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 illness</w:t>
      </w:r>
    </w:p>
    <w:p w14:paraId="0F903B6F" w14:textId="7D800124" w:rsidR="006A6314" w:rsidRDefault="006A6314" w:rsidP="0050689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ptos" w:eastAsia="Times New Roman" w:hAnsi="Aptos" w:cs="Tahoma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lastRenderedPageBreak/>
        <w:t xml:space="preserve">Advance nursing practice by </w:t>
      </w:r>
      <w:r w:rsidR="00577829">
        <w:rPr>
          <w:rFonts w:ascii="Aptos" w:eastAsia="Times New Roman" w:hAnsi="Aptos" w:cs="Tahoma"/>
          <w:color w:val="000000"/>
          <w:kern w:val="0"/>
          <w14:ligatures w14:val="none"/>
        </w:rPr>
        <w:t xml:space="preserve">supporting orientation of </w:t>
      </w: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new staff </w:t>
      </w:r>
      <w:r w:rsidR="00577829">
        <w:rPr>
          <w:rFonts w:ascii="Aptos" w:eastAsia="Times New Roman" w:hAnsi="Aptos" w:cs="Tahoma"/>
          <w:color w:val="000000"/>
          <w:kern w:val="0"/>
          <w14:ligatures w14:val="none"/>
        </w:rPr>
        <w:t xml:space="preserve">and </w:t>
      </w:r>
      <w:r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providing mentorship to undergraduate/graduate students and new leadership  </w:t>
      </w:r>
    </w:p>
    <w:p w14:paraId="4705D8E5" w14:textId="77777777" w:rsidR="006A38E8" w:rsidRPr="00160204" w:rsidRDefault="006A38E8" w:rsidP="006A38E8">
      <w:pPr>
        <w:shd w:val="clear" w:color="auto" w:fill="FFFFFF"/>
        <w:spacing w:after="0" w:line="240" w:lineRule="auto"/>
        <w:ind w:left="360"/>
        <w:rPr>
          <w:rFonts w:ascii="Aptos" w:eastAsia="Times New Roman" w:hAnsi="Aptos" w:cs="Tahoma"/>
          <w:color w:val="000000"/>
          <w:kern w:val="0"/>
          <w14:ligatures w14:val="none"/>
        </w:rPr>
      </w:pPr>
    </w:p>
    <w:p w14:paraId="2B44CC72" w14:textId="77777777" w:rsidR="006A6314" w:rsidRPr="00160204" w:rsidRDefault="006A6314" w:rsidP="0050689F">
      <w:pPr>
        <w:shd w:val="clear" w:color="auto" w:fill="FFFFFF"/>
        <w:spacing w:after="0" w:line="240" w:lineRule="auto"/>
        <w:rPr>
          <w:rFonts w:ascii="Aptos" w:eastAsia="Times New Roman" w:hAnsi="Aptos" w:cs="Tahoma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b/>
          <w:bCs/>
          <w:color w:val="000000"/>
          <w:kern w:val="0"/>
          <w14:ligatures w14:val="none"/>
        </w:rPr>
        <w:t xml:space="preserve">Research &amp; Quality Improvement </w:t>
      </w:r>
    </w:p>
    <w:p w14:paraId="0963F0F5" w14:textId="4783B546" w:rsidR="006A6314" w:rsidRPr="00160204" w:rsidRDefault="00577829" w:rsidP="0050689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ptos" w:eastAsia="Times New Roman" w:hAnsi="Aptos" w:cs="Tahoma"/>
          <w:color w:val="000000"/>
          <w:kern w:val="0"/>
          <w14:ligatures w14:val="none"/>
        </w:rPr>
      </w:pPr>
      <w:r>
        <w:rPr>
          <w:rFonts w:ascii="Aptos" w:eastAsia="Times New Roman" w:hAnsi="Aptos" w:cs="Tahoma"/>
          <w:color w:val="000000"/>
          <w:kern w:val="0"/>
          <w14:ligatures w14:val="none"/>
        </w:rPr>
        <w:t xml:space="preserve">Maintain currency with research findings to translate relevant findings to practice </w:t>
      </w:r>
    </w:p>
    <w:p w14:paraId="5A1F9BAD" w14:textId="3A73B38E" w:rsidR="006A6314" w:rsidRDefault="00577829" w:rsidP="0050689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ptos" w:eastAsia="Times New Roman" w:hAnsi="Aptos" w:cs="Tahoma"/>
          <w:color w:val="000000"/>
          <w:kern w:val="0"/>
          <w14:ligatures w14:val="none"/>
        </w:rPr>
      </w:pPr>
      <w:r>
        <w:rPr>
          <w:rFonts w:ascii="Aptos" w:eastAsia="Times New Roman" w:hAnsi="Aptos" w:cs="Tahoma"/>
          <w:color w:val="000000"/>
          <w:kern w:val="0"/>
          <w14:ligatures w14:val="none"/>
        </w:rPr>
        <w:t>Lead and support quality improvement</w:t>
      </w:r>
      <w:r w:rsidR="006A6314"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 projects </w:t>
      </w:r>
      <w:r w:rsidR="0050689F">
        <w:rPr>
          <w:rFonts w:ascii="Aptos" w:eastAsia="Times New Roman" w:hAnsi="Aptos" w:cs="Tahoma"/>
          <w:color w:val="000000"/>
          <w:kern w:val="0"/>
          <w14:ligatures w14:val="none"/>
        </w:rPr>
        <w:t xml:space="preserve">for </w:t>
      </w:r>
      <w:r w:rsidR="006A6314" w:rsidRPr="00160204">
        <w:rPr>
          <w:rFonts w:ascii="Aptos" w:eastAsia="Times New Roman" w:hAnsi="Aptos" w:cs="Tahoma"/>
          <w:color w:val="000000"/>
          <w:kern w:val="0"/>
          <w14:ligatures w14:val="none"/>
        </w:rPr>
        <w:t xml:space="preserve">patients with </w:t>
      </w:r>
      <w:r w:rsidR="0050689F">
        <w:rPr>
          <w:rFonts w:ascii="Aptos" w:eastAsia="Times New Roman" w:hAnsi="Aptos" w:cs="Tahoma"/>
          <w:color w:val="000000"/>
          <w:kern w:val="0"/>
          <w14:ligatures w14:val="none"/>
        </w:rPr>
        <w:t xml:space="preserve">neurosurgical </w:t>
      </w:r>
      <w:r w:rsidR="006A38E8">
        <w:rPr>
          <w:rFonts w:ascii="Aptos" w:eastAsia="Times New Roman" w:hAnsi="Aptos" w:cs="Tahoma"/>
          <w:color w:val="000000"/>
          <w:kern w:val="0"/>
          <w14:ligatures w14:val="none"/>
        </w:rPr>
        <w:t xml:space="preserve">and neurocritical care </w:t>
      </w:r>
      <w:r w:rsidR="0050689F">
        <w:rPr>
          <w:rFonts w:ascii="Aptos" w:eastAsia="Times New Roman" w:hAnsi="Aptos" w:cs="Tahoma"/>
          <w:color w:val="000000"/>
          <w:kern w:val="0"/>
          <w14:ligatures w14:val="none"/>
        </w:rPr>
        <w:t>conditions</w:t>
      </w:r>
    </w:p>
    <w:p w14:paraId="35C9D0CA" w14:textId="77777777" w:rsidR="006A38E8" w:rsidRPr="00160204" w:rsidRDefault="006A38E8" w:rsidP="006A38E8">
      <w:pPr>
        <w:shd w:val="clear" w:color="auto" w:fill="FFFFFF"/>
        <w:spacing w:after="0" w:line="240" w:lineRule="auto"/>
        <w:ind w:left="360"/>
        <w:rPr>
          <w:rFonts w:ascii="Aptos" w:eastAsia="Times New Roman" w:hAnsi="Aptos" w:cs="Tahoma"/>
          <w:color w:val="000000"/>
          <w:kern w:val="0"/>
          <w14:ligatures w14:val="none"/>
        </w:rPr>
      </w:pPr>
    </w:p>
    <w:p w14:paraId="2AB28816" w14:textId="77777777" w:rsidR="00C4188D" w:rsidRPr="00160204" w:rsidRDefault="00C4188D" w:rsidP="0050689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b/>
          <w:bCs/>
          <w:color w:val="000000"/>
          <w:kern w:val="0"/>
          <w:lang w:val="en-CA"/>
          <w14:ligatures w14:val="none"/>
        </w:rPr>
        <w:t>Qualifications/Skills</w:t>
      </w:r>
    </w:p>
    <w:p w14:paraId="1E1B8FDB" w14:textId="77777777" w:rsidR="00C4188D" w:rsidRPr="00160204" w:rsidRDefault="00C4188D" w:rsidP="005068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Current College of Nurses of Ontario Certificate of </w:t>
      </w:r>
      <w:proofErr w:type="gramStart"/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Competence;</w:t>
      </w:r>
      <w:proofErr w:type="gramEnd"/>
    </w:p>
    <w:p w14:paraId="226A9290" w14:textId="4B0AE4F4" w:rsidR="00C4188D" w:rsidRPr="00160204" w:rsidRDefault="00577829" w:rsidP="005068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N</w:t>
      </w:r>
      <w:r w:rsidR="00C4188D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eurosurgical </w:t>
      </w:r>
      <w:r w:rsidR="00D83EF9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nursing </w:t>
      </w:r>
      <w:r w:rsidR="00C4188D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experience </w:t>
      </w:r>
      <w:proofErr w:type="gramStart"/>
      <w:r w:rsidR="00C4188D"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required;</w:t>
      </w:r>
      <w:proofErr w:type="gramEnd"/>
    </w:p>
    <w:p w14:paraId="31D04BA2" w14:textId="222DFF80" w:rsidR="00577829" w:rsidRPr="00160204" w:rsidRDefault="00577829" w:rsidP="005068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Critical care nursing experience </w:t>
      </w:r>
      <w:proofErr w:type="gramStart"/>
      <w:r w:rsidR="006A38E8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required</w:t>
      </w: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;</w:t>
      </w:r>
      <w:proofErr w:type="gramEnd"/>
    </w:p>
    <w:p w14:paraId="6D855528" w14:textId="59AF8A12" w:rsidR="00C4188D" w:rsidRPr="00160204" w:rsidRDefault="00C4188D" w:rsidP="005068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Master’s degree (completed/in progress</w:t>
      </w:r>
      <w:proofErr w:type="gramStart"/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);</w:t>
      </w:r>
      <w:proofErr w:type="gramEnd"/>
    </w:p>
    <w:p w14:paraId="1B63A0A5" w14:textId="43E2F983" w:rsidR="00577829" w:rsidRPr="00160204" w:rsidRDefault="00577829" w:rsidP="005068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Program planning, implementation, and evaluation skills</w:t>
      </w:r>
      <w:r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</w:t>
      </w:r>
      <w:proofErr w:type="gramStart"/>
      <w:r w:rsidR="00D83EF9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preferred</w:t>
      </w: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;</w:t>
      </w:r>
      <w:proofErr w:type="gramEnd"/>
    </w:p>
    <w:p w14:paraId="1AFA83A2" w14:textId="53ECA988" w:rsidR="00C4188D" w:rsidRPr="00577829" w:rsidRDefault="00C4188D" w:rsidP="005068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Knowledge related to </w:t>
      </w:r>
      <w:r w:rsidR="00577829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quality improvement</w:t>
      </w: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, change management, human factors</w:t>
      </w:r>
      <w:r w:rsidR="00577829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 design</w:t>
      </w: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, patient safety, risk management, and evaluation methods </w:t>
      </w:r>
      <w:proofErr w:type="gramStart"/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preferred;</w:t>
      </w:r>
      <w:proofErr w:type="gramEnd"/>
    </w:p>
    <w:p w14:paraId="0E0D48CE" w14:textId="49135051" w:rsidR="00577829" w:rsidRPr="00160204" w:rsidRDefault="00577829" w:rsidP="005068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Knowl</w:t>
      </w:r>
      <w:r w:rsidR="0050689F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e</w:t>
      </w:r>
      <w:r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dge of adult learning principles</w:t>
      </w:r>
    </w:p>
    <w:p w14:paraId="54E0A01B" w14:textId="77777777" w:rsidR="00C4188D" w:rsidRPr="00D83EF9" w:rsidRDefault="00C4188D" w:rsidP="005068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Demonstrated professional leadership and collaboration </w:t>
      </w:r>
      <w:proofErr w:type="gramStart"/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skills;</w:t>
      </w:r>
      <w:proofErr w:type="gramEnd"/>
    </w:p>
    <w:p w14:paraId="6CA12FDE" w14:textId="67670A98" w:rsidR="00D83EF9" w:rsidRPr="00160204" w:rsidRDefault="00D83EF9" w:rsidP="005068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t>D</w:t>
      </w:r>
      <w:r>
        <w:t xml:space="preserve">emonstrated ability to work across interprofessional </w:t>
      </w:r>
      <w:proofErr w:type="gramStart"/>
      <w:r>
        <w:t>teams</w:t>
      </w:r>
      <w:r>
        <w:t>;</w:t>
      </w:r>
      <w:proofErr w:type="gramEnd"/>
    </w:p>
    <w:p w14:paraId="486B1801" w14:textId="77777777" w:rsidR="00C4188D" w:rsidRPr="00160204" w:rsidRDefault="00C4188D" w:rsidP="005068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Recent demonstration of leadership in quality and research </w:t>
      </w:r>
      <w:proofErr w:type="gramStart"/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initiatives;</w:t>
      </w:r>
      <w:proofErr w:type="gramEnd"/>
    </w:p>
    <w:p w14:paraId="4F84C34B" w14:textId="0ADAE2FF" w:rsidR="00C4188D" w:rsidRPr="00160204" w:rsidRDefault="00C4188D" w:rsidP="005068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Strong track record of </w:t>
      </w:r>
      <w:r w:rsidR="00577829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education and knowledge translation </w:t>
      </w:r>
      <w:r w:rsidR="006A38E8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activities </w:t>
      </w:r>
      <w:r w:rsidR="00577829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in 1:1, small group, and large group formats</w:t>
      </w:r>
    </w:p>
    <w:p w14:paraId="3344E16C" w14:textId="77777777" w:rsidR="00C4188D" w:rsidRPr="00160204" w:rsidRDefault="00C4188D" w:rsidP="005068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 xml:space="preserve">Excellent interpersonal and communication </w:t>
      </w:r>
      <w:proofErr w:type="gramStart"/>
      <w:r w:rsidRPr="00160204">
        <w:rPr>
          <w:rFonts w:ascii="Aptos" w:eastAsia="Times New Roman" w:hAnsi="Aptos" w:cs="Tahoma"/>
          <w:color w:val="000000"/>
          <w:kern w:val="0"/>
          <w:lang w:val="en-CA"/>
          <w14:ligatures w14:val="none"/>
        </w:rPr>
        <w:t>skills;</w:t>
      </w:r>
      <w:proofErr w:type="gramEnd"/>
    </w:p>
    <w:p w14:paraId="0512E917" w14:textId="77777777" w:rsidR="00584F4E" w:rsidRPr="00160204" w:rsidRDefault="00584F4E" w:rsidP="0050689F">
      <w:pPr>
        <w:spacing w:after="0" w:line="240" w:lineRule="auto"/>
        <w:rPr>
          <w:rFonts w:ascii="Aptos" w:hAnsi="Aptos"/>
        </w:rPr>
      </w:pPr>
    </w:p>
    <w:sectPr w:rsidR="00584F4E" w:rsidRPr="00160204" w:rsidSect="006A38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A5F3" w14:textId="77777777" w:rsidR="00D87139" w:rsidRDefault="00D87139" w:rsidP="00C4188D">
      <w:pPr>
        <w:spacing w:after="0" w:line="240" w:lineRule="auto"/>
      </w:pPr>
      <w:r>
        <w:separator/>
      </w:r>
    </w:p>
  </w:endnote>
  <w:endnote w:type="continuationSeparator" w:id="0">
    <w:p w14:paraId="1A4B09C2" w14:textId="77777777" w:rsidR="00D87139" w:rsidRDefault="00D87139" w:rsidP="00C4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CF0C" w14:textId="77777777" w:rsidR="00D87139" w:rsidRDefault="00D87139" w:rsidP="00C4188D">
      <w:pPr>
        <w:spacing w:after="0" w:line="240" w:lineRule="auto"/>
      </w:pPr>
      <w:r>
        <w:separator/>
      </w:r>
    </w:p>
  </w:footnote>
  <w:footnote w:type="continuationSeparator" w:id="0">
    <w:p w14:paraId="75DABE43" w14:textId="77777777" w:rsidR="00D87139" w:rsidRDefault="00D87139" w:rsidP="00C41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7582"/>
    <w:multiLevelType w:val="hybridMultilevel"/>
    <w:tmpl w:val="02E8B7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B86C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1D6B5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63E6D1C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5006458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C86FB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B10808B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5B96F25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F0ADE5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" w15:restartNumberingAfterBreak="0">
    <w:nsid w:val="3AFB70A4"/>
    <w:multiLevelType w:val="multilevel"/>
    <w:tmpl w:val="281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C186F"/>
    <w:multiLevelType w:val="hybridMultilevel"/>
    <w:tmpl w:val="D3F4DD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C8D71C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BE8AB26"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22CBE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1B4C0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8B6F6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9A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94272A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9F281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093E2C"/>
    <w:multiLevelType w:val="multilevel"/>
    <w:tmpl w:val="C878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A79CA"/>
    <w:multiLevelType w:val="multilevel"/>
    <w:tmpl w:val="3682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65605"/>
    <w:multiLevelType w:val="multilevel"/>
    <w:tmpl w:val="8CC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81393"/>
    <w:multiLevelType w:val="multilevel"/>
    <w:tmpl w:val="2D5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552006">
    <w:abstractNumId w:val="6"/>
  </w:num>
  <w:num w:numId="2" w16cid:durableId="1274485257">
    <w:abstractNumId w:val="4"/>
  </w:num>
  <w:num w:numId="3" w16cid:durableId="2027560790">
    <w:abstractNumId w:val="5"/>
  </w:num>
  <w:num w:numId="4" w16cid:durableId="843907269">
    <w:abstractNumId w:val="3"/>
  </w:num>
  <w:num w:numId="5" w16cid:durableId="64963375">
    <w:abstractNumId w:val="1"/>
  </w:num>
  <w:num w:numId="6" w16cid:durableId="1406411495">
    <w:abstractNumId w:val="2"/>
  </w:num>
  <w:num w:numId="7" w16cid:durableId="134482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8D"/>
    <w:rsid w:val="00004345"/>
    <w:rsid w:val="00160204"/>
    <w:rsid w:val="002874F4"/>
    <w:rsid w:val="004F606D"/>
    <w:rsid w:val="0050689F"/>
    <w:rsid w:val="00577829"/>
    <w:rsid w:val="00584F4E"/>
    <w:rsid w:val="00620E6C"/>
    <w:rsid w:val="006320A3"/>
    <w:rsid w:val="0063261C"/>
    <w:rsid w:val="006A38E8"/>
    <w:rsid w:val="006A6314"/>
    <w:rsid w:val="006E53BF"/>
    <w:rsid w:val="00772160"/>
    <w:rsid w:val="00C27FE1"/>
    <w:rsid w:val="00C4188D"/>
    <w:rsid w:val="00D83EF9"/>
    <w:rsid w:val="00D8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0F10"/>
  <w15:chartTrackingRefBased/>
  <w15:docId w15:val="{4C634E3F-3D7C-46A3-99AE-89259A60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8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8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8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8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8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88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88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88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8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88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88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88D"/>
  </w:style>
  <w:style w:type="paragraph" w:styleId="Footer">
    <w:name w:val="footer"/>
    <w:basedOn w:val="Normal"/>
    <w:link w:val="FooterChar"/>
    <w:uiPriority w:val="99"/>
    <w:unhideWhenUsed/>
    <w:rsid w:val="00C4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2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68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11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93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17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80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9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92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55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7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52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8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8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75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495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17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8048">
                      <w:marLeft w:val="2775"/>
                      <w:marRight w:val="300"/>
                      <w:marTop w:val="0"/>
                      <w:marBottom w:val="0"/>
                      <w:divBdr>
                        <w:top w:val="single" w:sz="6" w:space="8" w:color="CDCDCD"/>
                        <w:left w:val="single" w:sz="6" w:space="0" w:color="CDCDCD"/>
                        <w:bottom w:val="single" w:sz="6" w:space="8" w:color="CDCDCD"/>
                        <w:right w:val="single" w:sz="6" w:space="0" w:color="CDCDCD"/>
                      </w:divBdr>
                      <w:divsChild>
                        <w:div w:id="63511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3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40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22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DCDC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6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0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86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183022">
                  <w:marLeft w:val="-25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303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2" w:color="CDCDCD"/>
                        <w:left w:val="single" w:sz="6" w:space="0" w:color="CDCDCD"/>
                        <w:bottom w:val="single" w:sz="6" w:space="2" w:color="CDCDCD"/>
                        <w:right w:val="single" w:sz="6" w:space="0" w:color="CDCDCD"/>
                      </w:divBdr>
                    </w:div>
                    <w:div w:id="18492514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DCDCD"/>
                        <w:left w:val="single" w:sz="6" w:space="8" w:color="CDCDCD"/>
                        <w:bottom w:val="single" w:sz="6" w:space="0" w:color="CDCDCD"/>
                        <w:right w:val="single" w:sz="6" w:space="0" w:color="CDCDCD"/>
                      </w:divBdr>
                    </w:div>
                  </w:divsChild>
                </w:div>
              </w:divsChild>
            </w:div>
          </w:divsChild>
        </w:div>
        <w:div w:id="1063214088">
          <w:marLeft w:val="0"/>
          <w:marRight w:val="0"/>
          <w:marTop w:val="0"/>
          <w:marBottom w:val="0"/>
          <w:divBdr>
            <w:top w:val="single" w:sz="6" w:space="0" w:color="E6E5E5"/>
            <w:left w:val="single" w:sz="6" w:space="0" w:color="E6E5E5"/>
            <w:bottom w:val="single" w:sz="6" w:space="0" w:color="E6E5E5"/>
            <w:right w:val="single" w:sz="6" w:space="0" w:color="E6E5E5"/>
          </w:divBdr>
          <w:divsChild>
            <w:div w:id="6356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9058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69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76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0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89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4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57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450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3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1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63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2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7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63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5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7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nnybrook.talcura.com/Jobs/PostJobFromTemplat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Health Sciences Centre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Janice</dc:creator>
  <cp:keywords/>
  <dc:description/>
  <cp:lastModifiedBy>Ho, Janice</cp:lastModifiedBy>
  <cp:revision>2</cp:revision>
  <dcterms:created xsi:type="dcterms:W3CDTF">2026-03-16T17:57:00Z</dcterms:created>
  <dcterms:modified xsi:type="dcterms:W3CDTF">2026-03-16T17:57:00Z</dcterms:modified>
</cp:coreProperties>
</file>