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73A" w:rsidRPr="007C473A" w:rsidRDefault="007C473A" w:rsidP="007C473A">
      <w:pPr>
        <w:shd w:val="clear" w:color="auto" w:fill="FFFFFF"/>
        <w:spacing w:before="300" w:after="300" w:line="240" w:lineRule="auto"/>
        <w:outlineLvl w:val="0"/>
        <w:rPr>
          <w:rFonts w:ascii="inherit" w:eastAsia="Times New Roman" w:hAnsi="inherit" w:cs="Times New Roman"/>
          <w:color w:val="1B293F"/>
          <w:kern w:val="36"/>
          <w:sz w:val="66"/>
          <w:szCs w:val="66"/>
        </w:rPr>
      </w:pPr>
      <w:r w:rsidRPr="007C473A">
        <w:rPr>
          <w:rFonts w:ascii="inherit" w:eastAsia="Times New Roman" w:hAnsi="inherit" w:cs="Times New Roman"/>
          <w:color w:val="1B293F"/>
          <w:kern w:val="36"/>
          <w:sz w:val="66"/>
          <w:szCs w:val="66"/>
        </w:rPr>
        <w:t>Lecturer/Assistant/Associate Professor - Vascular &amp; Interventional Radiology - Sunnybrook</w:t>
      </w:r>
    </w:p>
    <w:p w:rsidR="007C473A" w:rsidRPr="007C473A" w:rsidRDefault="007C473A" w:rsidP="007C473A">
      <w:pPr>
        <w:shd w:val="clear" w:color="auto" w:fill="FFFFFF"/>
        <w:spacing w:after="0" w:line="240" w:lineRule="auto"/>
        <w:rPr>
          <w:rFonts w:ascii="Arial" w:eastAsia="Times New Roman" w:hAnsi="Arial" w:cs="Arial"/>
          <w:color w:val="1B293F"/>
          <w:sz w:val="24"/>
          <w:szCs w:val="24"/>
        </w:rPr>
      </w:pPr>
      <w:r w:rsidRPr="007C473A">
        <w:rPr>
          <w:rFonts w:ascii="Arial" w:eastAsia="Times New Roman" w:hAnsi="Arial" w:cs="Arial"/>
          <w:b/>
          <w:bCs/>
          <w:color w:val="1B293F"/>
          <w:sz w:val="24"/>
          <w:szCs w:val="24"/>
        </w:rPr>
        <w:t>Date Posted: </w:t>
      </w:r>
      <w:r w:rsidRPr="007C473A">
        <w:rPr>
          <w:rFonts w:ascii="Arial" w:eastAsia="Times New Roman" w:hAnsi="Arial" w:cs="Arial"/>
          <w:color w:val="1B293F"/>
          <w:sz w:val="24"/>
          <w:szCs w:val="24"/>
        </w:rPr>
        <w:t>01/15/2026</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Closing Date:</w:t>
      </w:r>
      <w:r w:rsidRPr="007C473A">
        <w:rPr>
          <w:rFonts w:ascii="Arial" w:eastAsia="Times New Roman" w:hAnsi="Arial" w:cs="Arial"/>
          <w:color w:val="1B293F"/>
          <w:sz w:val="24"/>
          <w:szCs w:val="24"/>
        </w:rPr>
        <w:t> 03/31/2026, 11:59PM ET OPEN UNTIL FILLED</w:t>
      </w:r>
      <w:r w:rsidRPr="007C473A">
        <w:rPr>
          <w:rFonts w:ascii="Arial" w:eastAsia="Times New Roman" w:hAnsi="Arial" w:cs="Arial"/>
          <w:color w:val="1B293F"/>
          <w:sz w:val="24"/>
          <w:szCs w:val="24"/>
        </w:rPr>
        <w:br/>
      </w:r>
      <w:proofErr w:type="spellStart"/>
      <w:r w:rsidRPr="007C473A">
        <w:rPr>
          <w:rFonts w:ascii="Arial" w:eastAsia="Times New Roman" w:hAnsi="Arial" w:cs="Arial"/>
          <w:b/>
          <w:bCs/>
          <w:color w:val="1B293F"/>
          <w:sz w:val="24"/>
          <w:szCs w:val="24"/>
        </w:rPr>
        <w:t>Req</w:t>
      </w:r>
      <w:proofErr w:type="spellEnd"/>
      <w:r w:rsidRPr="007C473A">
        <w:rPr>
          <w:rFonts w:ascii="Arial" w:eastAsia="Times New Roman" w:hAnsi="Arial" w:cs="Arial"/>
          <w:b/>
          <w:bCs/>
          <w:color w:val="1B293F"/>
          <w:sz w:val="24"/>
          <w:szCs w:val="24"/>
        </w:rPr>
        <w:t xml:space="preserve"> ID:</w:t>
      </w:r>
      <w:r w:rsidRPr="007C473A">
        <w:rPr>
          <w:rFonts w:ascii="Arial" w:eastAsia="Times New Roman" w:hAnsi="Arial" w:cs="Arial"/>
          <w:color w:val="1B293F"/>
          <w:sz w:val="24"/>
          <w:szCs w:val="24"/>
        </w:rPr>
        <w:t> 46629</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Job Category: </w:t>
      </w:r>
      <w:r w:rsidRPr="007C473A">
        <w:rPr>
          <w:rFonts w:ascii="Arial" w:eastAsia="Times New Roman" w:hAnsi="Arial" w:cs="Arial"/>
          <w:color w:val="1B293F"/>
          <w:sz w:val="24"/>
          <w:szCs w:val="24"/>
        </w:rPr>
        <w:t>Faculty - Clinical</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Faculty/Division:</w:t>
      </w:r>
      <w:r w:rsidRPr="007C473A">
        <w:rPr>
          <w:rFonts w:ascii="Arial" w:eastAsia="Times New Roman" w:hAnsi="Arial" w:cs="Arial"/>
          <w:color w:val="1B293F"/>
          <w:sz w:val="24"/>
          <w:szCs w:val="24"/>
        </w:rPr>
        <w:t> </w:t>
      </w:r>
      <w:proofErr w:type="spellStart"/>
      <w:r w:rsidRPr="007C473A">
        <w:rPr>
          <w:rFonts w:ascii="Arial" w:eastAsia="Times New Roman" w:hAnsi="Arial" w:cs="Arial"/>
          <w:color w:val="1B293F"/>
          <w:sz w:val="24"/>
          <w:szCs w:val="24"/>
        </w:rPr>
        <w:t>Temerty</w:t>
      </w:r>
      <w:proofErr w:type="spellEnd"/>
      <w:r w:rsidRPr="007C473A">
        <w:rPr>
          <w:rFonts w:ascii="Arial" w:eastAsia="Times New Roman" w:hAnsi="Arial" w:cs="Arial"/>
          <w:color w:val="1B293F"/>
          <w:sz w:val="24"/>
          <w:szCs w:val="24"/>
        </w:rPr>
        <w:t xml:space="preserve"> Faculty of Medicine</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Department:</w:t>
      </w:r>
      <w:r w:rsidRPr="007C473A">
        <w:rPr>
          <w:rFonts w:ascii="Arial" w:eastAsia="Times New Roman" w:hAnsi="Arial" w:cs="Arial"/>
          <w:color w:val="1B293F"/>
          <w:sz w:val="24"/>
          <w:szCs w:val="24"/>
        </w:rPr>
        <w:t> </w:t>
      </w:r>
      <w:proofErr w:type="spellStart"/>
      <w:r w:rsidRPr="007C473A">
        <w:rPr>
          <w:rFonts w:ascii="Arial" w:eastAsia="Times New Roman" w:hAnsi="Arial" w:cs="Arial"/>
          <w:color w:val="1B293F"/>
          <w:sz w:val="24"/>
          <w:szCs w:val="24"/>
        </w:rPr>
        <w:t>Dept</w:t>
      </w:r>
      <w:proofErr w:type="spellEnd"/>
      <w:r w:rsidRPr="007C473A">
        <w:rPr>
          <w:rFonts w:ascii="Arial" w:eastAsia="Times New Roman" w:hAnsi="Arial" w:cs="Arial"/>
          <w:color w:val="1B293F"/>
          <w:sz w:val="24"/>
          <w:szCs w:val="24"/>
        </w:rPr>
        <w:t xml:space="preserve"> of Medical Imaging</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Hospital Affiliation:</w:t>
      </w:r>
      <w:r w:rsidRPr="007C473A">
        <w:rPr>
          <w:rFonts w:ascii="Arial" w:eastAsia="Times New Roman" w:hAnsi="Arial" w:cs="Arial"/>
          <w:color w:val="1B293F"/>
          <w:sz w:val="24"/>
          <w:szCs w:val="24"/>
        </w:rPr>
        <w:t> Sunnybrook Health Science Centre</w:t>
      </w:r>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Campus:</w:t>
      </w:r>
      <w:r w:rsidRPr="007C473A">
        <w:rPr>
          <w:rFonts w:ascii="Arial" w:eastAsia="Times New Roman" w:hAnsi="Arial" w:cs="Arial"/>
          <w:color w:val="1B293F"/>
          <w:sz w:val="24"/>
          <w:szCs w:val="24"/>
        </w:rPr>
        <w:t> St. George (Downtown Toronto</w:t>
      </w:r>
      <w:proofErr w:type="gramStart"/>
      <w:r w:rsidRPr="007C473A">
        <w:rPr>
          <w:rFonts w:ascii="Arial" w:eastAsia="Times New Roman" w:hAnsi="Arial" w:cs="Arial"/>
          <w:color w:val="1B293F"/>
          <w:sz w:val="24"/>
          <w:szCs w:val="24"/>
        </w:rPr>
        <w:t>)</w:t>
      </w:r>
      <w:proofErr w:type="gramEnd"/>
      <w:r w:rsidRPr="007C473A">
        <w:rPr>
          <w:rFonts w:ascii="Arial" w:eastAsia="Times New Roman" w:hAnsi="Arial" w:cs="Arial"/>
          <w:color w:val="1B293F"/>
          <w:sz w:val="24"/>
          <w:szCs w:val="24"/>
        </w:rPr>
        <w:br/>
      </w:r>
      <w:r w:rsidRPr="007C473A">
        <w:rPr>
          <w:rFonts w:ascii="Arial" w:eastAsia="Times New Roman" w:hAnsi="Arial" w:cs="Arial"/>
          <w:b/>
          <w:bCs/>
          <w:color w:val="1B293F"/>
          <w:sz w:val="24"/>
          <w:szCs w:val="24"/>
        </w:rPr>
        <w:t>Existing Vacancy:</w:t>
      </w:r>
      <w:r w:rsidRPr="007C473A">
        <w:rPr>
          <w:rFonts w:ascii="Arial" w:eastAsia="Times New Roman" w:hAnsi="Arial" w:cs="Arial"/>
          <w:color w:val="1B293F"/>
          <w:sz w:val="24"/>
          <w:szCs w:val="24"/>
        </w:rPr>
        <w:t> Yes</w:t>
      </w:r>
    </w:p>
    <w:p w:rsidR="007C473A" w:rsidRPr="007C473A" w:rsidRDefault="007C473A" w:rsidP="007C473A">
      <w:pPr>
        <w:shd w:val="clear" w:color="auto" w:fill="FFFFFF"/>
        <w:spacing w:after="0" w:line="240" w:lineRule="auto"/>
        <w:rPr>
          <w:rFonts w:ascii="Arial" w:eastAsia="Times New Roman" w:hAnsi="Arial" w:cs="Arial"/>
          <w:color w:val="1B293F"/>
          <w:sz w:val="24"/>
          <w:szCs w:val="24"/>
        </w:rPr>
      </w:pPr>
      <w:r w:rsidRPr="007C473A">
        <w:rPr>
          <w:rFonts w:ascii="Arial" w:eastAsia="Times New Roman" w:hAnsi="Arial" w:cs="Arial"/>
          <w:color w:val="1B293F"/>
          <w:sz w:val="24"/>
          <w:szCs w:val="24"/>
        </w:rPr>
        <w:t> </w:t>
      </w:r>
    </w:p>
    <w:p w:rsidR="007C473A" w:rsidRPr="007C473A" w:rsidRDefault="007C473A" w:rsidP="007C473A">
      <w:pPr>
        <w:shd w:val="clear" w:color="auto" w:fill="FFFFFF"/>
        <w:spacing w:after="0" w:line="240" w:lineRule="auto"/>
        <w:rPr>
          <w:rFonts w:ascii="Arial" w:eastAsia="Times New Roman" w:hAnsi="Arial" w:cs="Arial"/>
          <w:color w:val="1B293F"/>
          <w:sz w:val="24"/>
          <w:szCs w:val="24"/>
        </w:rPr>
      </w:pPr>
      <w:r w:rsidRPr="007C473A">
        <w:rPr>
          <w:rFonts w:ascii="Arial" w:eastAsia="Times New Roman" w:hAnsi="Arial" w:cs="Arial"/>
          <w:b/>
          <w:bCs/>
          <w:color w:val="1B293F"/>
          <w:sz w:val="24"/>
          <w:szCs w:val="24"/>
        </w:rPr>
        <w:t>Description:</w:t>
      </w:r>
    </w:p>
    <w:p w:rsidR="007C473A" w:rsidRPr="007C473A" w:rsidRDefault="007C473A" w:rsidP="007C473A">
      <w:pPr>
        <w:shd w:val="clear" w:color="auto" w:fill="FFFFFF"/>
        <w:spacing w:after="0" w:line="240" w:lineRule="auto"/>
        <w:rPr>
          <w:rFonts w:ascii="Arial" w:eastAsia="Times New Roman" w:hAnsi="Arial" w:cs="Arial"/>
          <w:color w:val="1B293F"/>
          <w:sz w:val="24"/>
          <w:szCs w:val="24"/>
        </w:rPr>
      </w:pPr>
      <w:r w:rsidRPr="007C473A">
        <w:rPr>
          <w:rFonts w:ascii="Arial" w:eastAsia="Times New Roman" w:hAnsi="Arial" w:cs="Arial"/>
          <w:color w:val="1B293F"/>
          <w:sz w:val="24"/>
          <w:szCs w:val="24"/>
        </w:rPr>
        <w:t>The Department of Medi</w:t>
      </w:r>
      <w:bookmarkStart w:id="0" w:name="_GoBack"/>
      <w:bookmarkEnd w:id="0"/>
      <w:r w:rsidRPr="007C473A">
        <w:rPr>
          <w:rFonts w:ascii="Arial" w:eastAsia="Times New Roman" w:hAnsi="Arial" w:cs="Arial"/>
          <w:color w:val="1B293F"/>
          <w:sz w:val="24"/>
          <w:szCs w:val="24"/>
        </w:rPr>
        <w:t xml:space="preserve">cal Imaging at Sunnybrook Health Sciences Centre (SHSC) and the Department of Medical Imaging, </w:t>
      </w:r>
      <w:proofErr w:type="spellStart"/>
      <w:r w:rsidRPr="007C473A">
        <w:rPr>
          <w:rFonts w:ascii="Arial" w:eastAsia="Times New Roman" w:hAnsi="Arial" w:cs="Arial"/>
          <w:color w:val="1B293F"/>
          <w:sz w:val="24"/>
          <w:szCs w:val="24"/>
        </w:rPr>
        <w:t>Temerty</w:t>
      </w:r>
      <w:proofErr w:type="spellEnd"/>
      <w:r w:rsidRPr="007C473A">
        <w:rPr>
          <w:rFonts w:ascii="Arial" w:eastAsia="Times New Roman" w:hAnsi="Arial" w:cs="Arial"/>
          <w:color w:val="1B293F"/>
          <w:sz w:val="24"/>
          <w:szCs w:val="24"/>
        </w:rPr>
        <w:t xml:space="preserve"> Faculty of Medicine, University of Toronto are recruiting a fellowship-trained Vascular and Interventional Radiologist to join a team of four similarly trained physicians. The successful candidate will have an academic position description of Clinician-Investigator and must be eligible for a full-time clinical academic appointment at the rank of Lecturer, Assistant Professor, or </w:t>
      </w:r>
      <w:proofErr w:type="spellStart"/>
      <w:r w:rsidRPr="007C473A">
        <w:rPr>
          <w:rFonts w:ascii="Arial" w:eastAsia="Times New Roman" w:hAnsi="Arial" w:cs="Arial"/>
          <w:color w:val="1B293F"/>
          <w:sz w:val="24"/>
          <w:szCs w:val="24"/>
        </w:rPr>
        <w:t>Associte</w:t>
      </w:r>
      <w:proofErr w:type="spellEnd"/>
      <w:r w:rsidRPr="007C473A">
        <w:rPr>
          <w:rFonts w:ascii="Arial" w:eastAsia="Times New Roman" w:hAnsi="Arial" w:cs="Arial"/>
          <w:color w:val="1B293F"/>
          <w:sz w:val="24"/>
          <w:szCs w:val="24"/>
        </w:rPr>
        <w:t xml:space="preserve"> Professor at the University of Toronto. The anticipated start date is July 1, 2026.</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 xml:space="preserve">Sunnybrook Health Sciences Centre is a fully affiliated teaching hospital of the University of Toronto and a national leader in complex care. Major clinical programs include Trauma (home to Canada’s first and largest trauma </w:t>
      </w:r>
      <w:proofErr w:type="spellStart"/>
      <w:r w:rsidRPr="007C473A">
        <w:rPr>
          <w:rFonts w:ascii="Arial" w:eastAsia="Times New Roman" w:hAnsi="Arial" w:cs="Arial"/>
          <w:color w:val="1B293F"/>
          <w:sz w:val="24"/>
          <w:szCs w:val="24"/>
        </w:rPr>
        <w:t>centre</w:t>
      </w:r>
      <w:proofErr w:type="spellEnd"/>
      <w:r w:rsidRPr="007C473A">
        <w:rPr>
          <w:rFonts w:ascii="Arial" w:eastAsia="Times New Roman" w:hAnsi="Arial" w:cs="Arial"/>
          <w:color w:val="1B293F"/>
          <w:sz w:val="24"/>
          <w:szCs w:val="24"/>
        </w:rPr>
        <w:t>), Oncology through the Odette Cancer Centre, Cardiovascular Sciences, Aging and Veterans Care, Women and Babies, Orthopedics and Arthritis, and Neurosciences. The Vascular and Interventional Radiology (VIR) Division plays a central role in supporting these programs, as well as Sunnybrook’s high-volume Nephrology and Thromboembolism services.</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 xml:space="preserve">VIR procedural practice at Sunnybrook is broad, with a strong emphasis on trauma and oncologic interventions. The successful candidate will work across relevant modalities, which can include embolization of pelvic and solid organ injuries. Oncologic interventions focus on regional cancer therapies, including thermal ablation of liver, </w:t>
      </w:r>
      <w:r w:rsidRPr="007C473A">
        <w:rPr>
          <w:rFonts w:ascii="Arial" w:eastAsia="Times New Roman" w:hAnsi="Arial" w:cs="Arial"/>
          <w:color w:val="1B293F"/>
          <w:sz w:val="24"/>
          <w:szCs w:val="24"/>
        </w:rPr>
        <w:lastRenderedPageBreak/>
        <w:t xml:space="preserve">kidney, and lung tumors; chemoembolization (DEBIRI, DEBDOX, and </w:t>
      </w:r>
      <w:proofErr w:type="spellStart"/>
      <w:r w:rsidRPr="007C473A">
        <w:rPr>
          <w:rFonts w:ascii="Arial" w:eastAsia="Times New Roman" w:hAnsi="Arial" w:cs="Arial"/>
          <w:color w:val="1B293F"/>
          <w:sz w:val="24"/>
          <w:szCs w:val="24"/>
        </w:rPr>
        <w:t>cTACE</w:t>
      </w:r>
      <w:proofErr w:type="spellEnd"/>
      <w:r w:rsidRPr="007C473A">
        <w:rPr>
          <w:rFonts w:ascii="Arial" w:eastAsia="Times New Roman" w:hAnsi="Arial" w:cs="Arial"/>
          <w:color w:val="1B293F"/>
          <w:sz w:val="24"/>
          <w:szCs w:val="24"/>
        </w:rPr>
        <w:t xml:space="preserve">); bland embolization; and </w:t>
      </w:r>
      <w:proofErr w:type="spellStart"/>
      <w:r w:rsidRPr="007C473A">
        <w:rPr>
          <w:rFonts w:ascii="Arial" w:eastAsia="Times New Roman" w:hAnsi="Arial" w:cs="Arial"/>
          <w:color w:val="1B293F"/>
          <w:sz w:val="24"/>
          <w:szCs w:val="24"/>
        </w:rPr>
        <w:t>radioembolization</w:t>
      </w:r>
      <w:proofErr w:type="spellEnd"/>
      <w:r w:rsidRPr="007C473A">
        <w:rPr>
          <w:rFonts w:ascii="Arial" w:eastAsia="Times New Roman" w:hAnsi="Arial" w:cs="Arial"/>
          <w:color w:val="1B293F"/>
          <w:sz w:val="24"/>
          <w:szCs w:val="24"/>
        </w:rPr>
        <w:t xml:space="preserve">. Additional procedural areas include complex biliary and gastrointestinal interventions, genitourinary procedures, venous and arterial thrombolysis and mechanical </w:t>
      </w:r>
      <w:proofErr w:type="spellStart"/>
      <w:r w:rsidRPr="007C473A">
        <w:rPr>
          <w:rFonts w:ascii="Arial" w:eastAsia="Times New Roman" w:hAnsi="Arial" w:cs="Arial"/>
          <w:color w:val="1B293F"/>
          <w:sz w:val="24"/>
          <w:szCs w:val="24"/>
        </w:rPr>
        <w:t>thrombectomy</w:t>
      </w:r>
      <w:proofErr w:type="spellEnd"/>
      <w:r w:rsidRPr="007C473A">
        <w:rPr>
          <w:rFonts w:ascii="Arial" w:eastAsia="Times New Roman" w:hAnsi="Arial" w:cs="Arial"/>
          <w:color w:val="1B293F"/>
          <w:sz w:val="24"/>
          <w:szCs w:val="24"/>
        </w:rPr>
        <w:t xml:space="preserve">, dialysis access interventions, and women’s and fertility-related procedures (uterine fibroid embolization, gonadal vein embolization), </w:t>
      </w:r>
      <w:proofErr w:type="spellStart"/>
      <w:r w:rsidRPr="007C473A">
        <w:rPr>
          <w:rFonts w:ascii="Arial" w:eastAsia="Times New Roman" w:hAnsi="Arial" w:cs="Arial"/>
          <w:color w:val="1B293F"/>
          <w:sz w:val="24"/>
          <w:szCs w:val="24"/>
        </w:rPr>
        <w:t>vertebroplasty</w:t>
      </w:r>
      <w:proofErr w:type="spellEnd"/>
      <w:r w:rsidRPr="007C473A">
        <w:rPr>
          <w:rFonts w:ascii="Arial" w:eastAsia="Times New Roman" w:hAnsi="Arial" w:cs="Arial"/>
          <w:color w:val="1B293F"/>
          <w:sz w:val="24"/>
          <w:szCs w:val="24"/>
        </w:rPr>
        <w:t xml:space="preserve">, </w:t>
      </w:r>
      <w:proofErr w:type="spellStart"/>
      <w:r w:rsidRPr="007C473A">
        <w:rPr>
          <w:rFonts w:ascii="Arial" w:eastAsia="Times New Roman" w:hAnsi="Arial" w:cs="Arial"/>
          <w:color w:val="1B293F"/>
          <w:sz w:val="24"/>
          <w:szCs w:val="24"/>
        </w:rPr>
        <w:t>kyphoplasty</w:t>
      </w:r>
      <w:proofErr w:type="spellEnd"/>
      <w:r w:rsidRPr="007C473A">
        <w:rPr>
          <w:rFonts w:ascii="Arial" w:eastAsia="Times New Roman" w:hAnsi="Arial" w:cs="Arial"/>
          <w:color w:val="1B293F"/>
          <w:sz w:val="24"/>
          <w:szCs w:val="24"/>
        </w:rPr>
        <w:t>, and venous access. Peripheral arterial work is performed but is not a primary focus of the division. Diagnostic responsibilities include non-neuro CTA and MRA, as well as post procedural follow up.</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Image-guided therapy is a strategic institutional priority at Sunnybrook and offers substantial opportunities for clinical, translational, and outcomes-based research.</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This position is a hybrid clinical and research appointment with protected research time. Candidates must demonstrate a strong commitment to research, with evidence of scholarly productivity. Advanced research training, ideally a PhD or equivalent, is strongly preferred; however, candidates with a robust and sustained research portfolio will also be considered.</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Applicants must hold an MD or equivalent, be Board-certified or Board-eligible in Diagnostic Imaging from the Royal College of Physicians and Surgeons of Canada or an equivalent international qualification, and have completed a minimum of two years of fellowship training in Vascular and Interventional Radiology. They must be eligible for medical licensure with the College of Physicians and Surgeons of Ontario.</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 xml:space="preserve">The department is equipped with three angiography suites, including two Philips </w:t>
      </w:r>
      <w:proofErr w:type="spellStart"/>
      <w:r w:rsidRPr="007C473A">
        <w:rPr>
          <w:rFonts w:ascii="Arial" w:eastAsia="Times New Roman" w:hAnsi="Arial" w:cs="Arial"/>
          <w:color w:val="1B293F"/>
          <w:sz w:val="24"/>
          <w:szCs w:val="24"/>
        </w:rPr>
        <w:t>Allura</w:t>
      </w:r>
      <w:proofErr w:type="spellEnd"/>
      <w:r w:rsidRPr="007C473A">
        <w:rPr>
          <w:rFonts w:ascii="Arial" w:eastAsia="Times New Roman" w:hAnsi="Arial" w:cs="Arial"/>
          <w:color w:val="1B293F"/>
          <w:sz w:val="24"/>
          <w:szCs w:val="24"/>
        </w:rPr>
        <w:t xml:space="preserve"> FD20 systems with </w:t>
      </w:r>
      <w:proofErr w:type="spellStart"/>
      <w:r w:rsidRPr="007C473A">
        <w:rPr>
          <w:rFonts w:ascii="Arial" w:eastAsia="Times New Roman" w:hAnsi="Arial" w:cs="Arial"/>
          <w:color w:val="1B293F"/>
          <w:sz w:val="24"/>
          <w:szCs w:val="24"/>
        </w:rPr>
        <w:t>XperCT</w:t>
      </w:r>
      <w:proofErr w:type="spellEnd"/>
      <w:r w:rsidRPr="007C473A">
        <w:rPr>
          <w:rFonts w:ascii="Arial" w:eastAsia="Times New Roman" w:hAnsi="Arial" w:cs="Arial"/>
          <w:color w:val="1B293F"/>
          <w:sz w:val="24"/>
          <w:szCs w:val="24"/>
        </w:rPr>
        <w:t>/</w:t>
      </w:r>
      <w:proofErr w:type="spellStart"/>
      <w:r w:rsidRPr="007C473A">
        <w:rPr>
          <w:rFonts w:ascii="Arial" w:eastAsia="Times New Roman" w:hAnsi="Arial" w:cs="Arial"/>
          <w:color w:val="1B293F"/>
          <w:sz w:val="24"/>
          <w:szCs w:val="24"/>
        </w:rPr>
        <w:t>XperGuide</w:t>
      </w:r>
      <w:proofErr w:type="spellEnd"/>
      <w:r w:rsidRPr="007C473A">
        <w:rPr>
          <w:rFonts w:ascii="Arial" w:eastAsia="Times New Roman" w:hAnsi="Arial" w:cs="Arial"/>
          <w:color w:val="1B293F"/>
          <w:sz w:val="24"/>
          <w:szCs w:val="24"/>
        </w:rPr>
        <w:t xml:space="preserve"> capabilities and one Philips </w:t>
      </w:r>
      <w:proofErr w:type="spellStart"/>
      <w:r w:rsidRPr="007C473A">
        <w:rPr>
          <w:rFonts w:ascii="Arial" w:eastAsia="Times New Roman" w:hAnsi="Arial" w:cs="Arial"/>
          <w:color w:val="1B293F"/>
          <w:sz w:val="24"/>
          <w:szCs w:val="24"/>
        </w:rPr>
        <w:t>Allura</w:t>
      </w:r>
      <w:proofErr w:type="spellEnd"/>
      <w:r w:rsidRPr="007C473A">
        <w:rPr>
          <w:rFonts w:ascii="Arial" w:eastAsia="Times New Roman" w:hAnsi="Arial" w:cs="Arial"/>
          <w:color w:val="1B293F"/>
          <w:sz w:val="24"/>
          <w:szCs w:val="24"/>
        </w:rPr>
        <w:t xml:space="preserve"> FD20/10 biplane system upgraded with Clarity. A fourth biplane angiography suite has been purchased and is expected to be operational in 2027. In addition, a hybrid operating room equipped with a single-plane Philips </w:t>
      </w:r>
      <w:proofErr w:type="spellStart"/>
      <w:r w:rsidRPr="007C473A">
        <w:rPr>
          <w:rFonts w:ascii="Arial" w:eastAsia="Times New Roman" w:hAnsi="Arial" w:cs="Arial"/>
          <w:color w:val="1B293F"/>
          <w:sz w:val="24"/>
          <w:szCs w:val="24"/>
        </w:rPr>
        <w:t>Azurion</w:t>
      </w:r>
      <w:proofErr w:type="spellEnd"/>
      <w:r w:rsidRPr="007C473A">
        <w:rPr>
          <w:rFonts w:ascii="Arial" w:eastAsia="Times New Roman" w:hAnsi="Arial" w:cs="Arial"/>
          <w:color w:val="1B293F"/>
          <w:sz w:val="24"/>
          <w:szCs w:val="24"/>
        </w:rPr>
        <w:t xml:space="preserve"> system supports combined surgical and interventional procedures, primarily for </w:t>
      </w:r>
      <w:proofErr w:type="spellStart"/>
      <w:r w:rsidRPr="007C473A">
        <w:rPr>
          <w:rFonts w:ascii="Arial" w:eastAsia="Times New Roman" w:hAnsi="Arial" w:cs="Arial"/>
          <w:color w:val="1B293F"/>
          <w:sz w:val="24"/>
          <w:szCs w:val="24"/>
        </w:rPr>
        <w:t>polytrauma</w:t>
      </w:r>
      <w:proofErr w:type="spellEnd"/>
      <w:r w:rsidRPr="007C473A">
        <w:rPr>
          <w:rFonts w:ascii="Arial" w:eastAsia="Times New Roman" w:hAnsi="Arial" w:cs="Arial"/>
          <w:color w:val="1B293F"/>
          <w:sz w:val="24"/>
          <w:szCs w:val="24"/>
        </w:rPr>
        <w:t xml:space="preserve"> patients requiring pelvic embolization.</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Academic rank and remuneration will be commensurate with qualifications and experience. Compensation is based on a fee-for-service model. The estimated income range is $350,000 - 500,000 per annum for a full-time equivalent with opportunity for increased salary commensurate with experience and academic credentials.</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Interested candidates should submit a cover letter, curriculum vitae, and the names of three references to:</w:t>
      </w:r>
      <w:r w:rsidRPr="007C473A">
        <w:rPr>
          <w:rFonts w:ascii="Arial" w:eastAsia="Times New Roman" w:hAnsi="Arial" w:cs="Arial"/>
          <w:color w:val="1B293F"/>
          <w:sz w:val="24"/>
          <w:szCs w:val="24"/>
        </w:rPr>
        <w:br/>
        <w:t>Dr. Sean Symons, Radiologist-in-Chief, Department of Medical Imaging</w:t>
      </w:r>
      <w:r w:rsidRPr="007C473A">
        <w:rPr>
          <w:rFonts w:ascii="Arial" w:eastAsia="Times New Roman" w:hAnsi="Arial" w:cs="Arial"/>
          <w:color w:val="1B293F"/>
          <w:sz w:val="24"/>
          <w:szCs w:val="24"/>
        </w:rPr>
        <w:br/>
        <w:t>c/o Kimberly Wong, Executive Assistant, Sunnybrook Health Sciences Centre, Room MG-161, 2075 Bayview Avenue Toronto, Ontario, Canada M4N 3M5</w:t>
      </w:r>
      <w:r w:rsidRPr="007C473A">
        <w:rPr>
          <w:rFonts w:ascii="Arial" w:eastAsia="Times New Roman" w:hAnsi="Arial" w:cs="Arial"/>
          <w:color w:val="1B293F"/>
          <w:sz w:val="24"/>
          <w:szCs w:val="24"/>
        </w:rPr>
        <w:br/>
        <w:t>Email: </w:t>
      </w:r>
      <w:hyperlink r:id="rId4" w:tgtFrame="_self" w:history="1">
        <w:r w:rsidRPr="007C473A">
          <w:rPr>
            <w:rFonts w:ascii="Arial" w:eastAsia="Times New Roman" w:hAnsi="Arial" w:cs="Arial"/>
            <w:color w:val="0000FF"/>
            <w:sz w:val="24"/>
            <w:szCs w:val="24"/>
            <w:u w:val="single"/>
          </w:rPr>
          <w:t>kimberly.wong@sunnybrook.ca</w:t>
        </w:r>
      </w:hyperlink>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The position will remain open until filled.</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lastRenderedPageBreak/>
        <w:t>For additional information about the Department of Medical Imaging, please visit</w:t>
      </w:r>
      <w:proofErr w:type="gramStart"/>
      <w:r w:rsidRPr="007C473A">
        <w:rPr>
          <w:rFonts w:ascii="Arial" w:eastAsia="Times New Roman" w:hAnsi="Arial" w:cs="Arial"/>
          <w:color w:val="1B293F"/>
          <w:sz w:val="24"/>
          <w:szCs w:val="24"/>
        </w:rPr>
        <w:t>:</w:t>
      </w:r>
      <w:proofErr w:type="gramEnd"/>
      <w:r w:rsidRPr="007C473A">
        <w:rPr>
          <w:rFonts w:ascii="Arial" w:eastAsia="Times New Roman" w:hAnsi="Arial" w:cs="Arial"/>
          <w:color w:val="1B293F"/>
          <w:sz w:val="24"/>
          <w:szCs w:val="24"/>
        </w:rPr>
        <w:br/>
      </w:r>
      <w:hyperlink r:id="rId5" w:history="1">
        <w:r w:rsidRPr="007C473A">
          <w:rPr>
            <w:rFonts w:ascii="Arial" w:eastAsia="Times New Roman" w:hAnsi="Arial" w:cs="Arial"/>
            <w:color w:val="0000FF"/>
            <w:sz w:val="24"/>
            <w:szCs w:val="24"/>
            <w:u w:val="single"/>
          </w:rPr>
          <w:t>http://medical-imaging.utoronto.ca</w:t>
        </w:r>
      </w:hyperlink>
    </w:p>
    <w:p w:rsidR="007C473A" w:rsidRPr="007C473A" w:rsidRDefault="007C473A" w:rsidP="007C473A">
      <w:pPr>
        <w:shd w:val="clear" w:color="auto" w:fill="FFFFFF"/>
        <w:spacing w:after="0" w:line="240" w:lineRule="auto"/>
        <w:rPr>
          <w:rFonts w:ascii="Arial" w:eastAsia="Times New Roman" w:hAnsi="Arial" w:cs="Arial"/>
          <w:color w:val="1B293F"/>
          <w:sz w:val="24"/>
          <w:szCs w:val="24"/>
        </w:rPr>
      </w:pPr>
      <w:r w:rsidRPr="007C473A">
        <w:rPr>
          <w:rFonts w:ascii="Arial" w:eastAsia="Times New Roman" w:hAnsi="Arial" w:cs="Arial"/>
          <w:b/>
          <w:bCs/>
          <w:color w:val="FA0F0F"/>
          <w:sz w:val="24"/>
          <w:szCs w:val="24"/>
        </w:rPr>
        <w:t>CAUTION:</w:t>
      </w:r>
      <w:r w:rsidRPr="007C473A">
        <w:rPr>
          <w:rFonts w:ascii="Arial" w:eastAsia="Times New Roman" w:hAnsi="Arial" w:cs="Arial"/>
          <w:b/>
          <w:bCs/>
          <w:color w:val="1B293F"/>
          <w:sz w:val="24"/>
          <w:szCs w:val="24"/>
        </w:rPr>
        <w:t> This ad is "posted only" to the U of T affiliated hospital job board. Please see the information directly above for the application instructions; applications submitted via the "Apply Now" button on this page will NOT be considered for this position.</w:t>
      </w:r>
      <w:r w:rsidRPr="007C473A">
        <w:rPr>
          <w:rFonts w:ascii="Arial" w:eastAsia="Times New Roman" w:hAnsi="Arial" w:cs="Arial"/>
          <w:color w:val="1B293F"/>
          <w:sz w:val="24"/>
          <w:szCs w:val="24"/>
        </w:rPr>
        <w:t> </w:t>
      </w:r>
    </w:p>
    <w:p w:rsidR="007C473A" w:rsidRPr="007C473A" w:rsidRDefault="007C473A" w:rsidP="007C473A">
      <w:pPr>
        <w:shd w:val="clear" w:color="auto" w:fill="FFFFFF"/>
        <w:spacing w:after="450" w:line="240" w:lineRule="auto"/>
        <w:rPr>
          <w:rFonts w:ascii="Arial" w:eastAsia="Times New Roman" w:hAnsi="Arial" w:cs="Arial"/>
          <w:color w:val="1B293F"/>
          <w:sz w:val="24"/>
          <w:szCs w:val="24"/>
        </w:rPr>
      </w:pPr>
      <w:r w:rsidRPr="007C473A">
        <w:rPr>
          <w:rFonts w:ascii="Arial" w:eastAsia="Times New Roman" w:hAnsi="Arial" w:cs="Arial"/>
          <w:color w:val="1B293F"/>
          <w:sz w:val="24"/>
          <w:szCs w:val="24"/>
        </w:rPr>
        <w:t>All qualified candidates are encouraged to apply; however, Canadians and permanent residents will be given priority.</w:t>
      </w:r>
    </w:p>
    <w:p w:rsidR="007C473A" w:rsidRPr="007C473A" w:rsidRDefault="007C473A" w:rsidP="007C473A">
      <w:pPr>
        <w:shd w:val="clear" w:color="auto" w:fill="FFFFFF"/>
        <w:spacing w:before="300" w:after="450" w:line="240" w:lineRule="auto"/>
        <w:outlineLvl w:val="2"/>
        <w:rPr>
          <w:rFonts w:ascii="inherit" w:eastAsia="Times New Roman" w:hAnsi="inherit" w:cs="Arial"/>
          <w:color w:val="1B293F"/>
          <w:sz w:val="27"/>
          <w:szCs w:val="27"/>
        </w:rPr>
      </w:pPr>
      <w:r w:rsidRPr="007C473A">
        <w:rPr>
          <w:rFonts w:ascii="inherit" w:eastAsia="Times New Roman" w:hAnsi="inherit" w:cs="Arial"/>
          <w:b/>
          <w:bCs/>
          <w:color w:val="1B293F"/>
          <w:sz w:val="27"/>
          <w:szCs w:val="27"/>
        </w:rPr>
        <w:t>Diversity Statement</w:t>
      </w:r>
    </w:p>
    <w:p w:rsidR="007C473A" w:rsidRPr="007C473A" w:rsidRDefault="007C473A" w:rsidP="007C473A">
      <w:pPr>
        <w:shd w:val="clear" w:color="auto" w:fill="FFFFFF"/>
        <w:spacing w:after="450" w:line="240" w:lineRule="auto"/>
        <w:rPr>
          <w:rFonts w:ascii="Arial" w:eastAsia="Times New Roman" w:hAnsi="Arial" w:cs="Arial"/>
          <w:color w:val="1B293F"/>
          <w:sz w:val="24"/>
          <w:szCs w:val="24"/>
        </w:rPr>
      </w:pPr>
      <w:r w:rsidRPr="007C473A">
        <w:rPr>
          <w:rFonts w:ascii="Arial" w:eastAsia="Times New Roman" w:hAnsi="Arial" w:cs="Arial"/>
          <w:color w:val="1B293F"/>
          <w:sz w:val="24"/>
          <w:szCs w:val="24"/>
        </w:rPr>
        <w:t>The 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rsidR="007C473A" w:rsidRPr="007C473A" w:rsidRDefault="007C473A" w:rsidP="007C473A">
      <w:pPr>
        <w:shd w:val="clear" w:color="auto" w:fill="FFFFFF"/>
        <w:spacing w:before="300" w:after="450" w:line="240" w:lineRule="auto"/>
        <w:outlineLvl w:val="2"/>
        <w:rPr>
          <w:rFonts w:ascii="inherit" w:eastAsia="Times New Roman" w:hAnsi="inherit" w:cs="Arial"/>
          <w:color w:val="1B293F"/>
          <w:sz w:val="27"/>
          <w:szCs w:val="27"/>
        </w:rPr>
      </w:pPr>
      <w:r w:rsidRPr="007C473A">
        <w:rPr>
          <w:rFonts w:ascii="inherit" w:eastAsia="Times New Roman" w:hAnsi="inherit" w:cs="Arial"/>
          <w:b/>
          <w:bCs/>
          <w:color w:val="1B293F"/>
          <w:sz w:val="27"/>
          <w:szCs w:val="27"/>
        </w:rPr>
        <w:t>Accessibility Statement</w:t>
      </w:r>
    </w:p>
    <w:p w:rsidR="007C473A" w:rsidRPr="007C473A" w:rsidRDefault="007C473A" w:rsidP="007C473A">
      <w:pPr>
        <w:shd w:val="clear" w:color="auto" w:fill="FFFFFF"/>
        <w:spacing w:after="450" w:line="240" w:lineRule="auto"/>
        <w:rPr>
          <w:rFonts w:ascii="Arial" w:eastAsia="Times New Roman" w:hAnsi="Arial" w:cs="Arial"/>
          <w:color w:val="1B293F"/>
          <w:sz w:val="24"/>
          <w:szCs w:val="24"/>
        </w:rPr>
      </w:pPr>
      <w:r w:rsidRPr="007C473A">
        <w:rPr>
          <w:rFonts w:ascii="Arial" w:eastAsia="Times New Roman" w:hAnsi="Arial" w:cs="Arial"/>
          <w:color w:val="1B293F"/>
          <w:sz w:val="24"/>
          <w:szCs w:val="24"/>
        </w:rPr>
        <w:t>The University strives to be an equitable and inclusive community, and proactively seeks to increase diversity among its community members. Our values regarding equity and diversity are linked with our unwavering commitment to excellence in the pursuit of our academic mission.</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The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w:t>
      </w:r>
      <w:r w:rsidRPr="007C473A">
        <w:rPr>
          <w:rFonts w:ascii="Arial" w:eastAsia="Times New Roman" w:hAnsi="Arial" w:cs="Arial"/>
          <w:color w:val="1B293F"/>
          <w:sz w:val="24"/>
          <w:szCs w:val="24"/>
        </w:rPr>
        <w:br/>
      </w:r>
      <w:r w:rsidRPr="007C473A">
        <w:rPr>
          <w:rFonts w:ascii="Arial" w:eastAsia="Times New Roman" w:hAnsi="Arial" w:cs="Arial"/>
          <w:color w:val="1B293F"/>
          <w:sz w:val="24"/>
          <w:szCs w:val="24"/>
        </w:rPr>
        <w:br/>
        <w:t>If you require any accommodations at any point during the application and hiring process, please contact </w:t>
      </w:r>
      <w:hyperlink r:id="rId6" w:history="1">
        <w:r w:rsidRPr="007C473A">
          <w:rPr>
            <w:rFonts w:ascii="Arial" w:eastAsia="Times New Roman" w:hAnsi="Arial" w:cs="Arial"/>
            <w:color w:val="0000FF"/>
            <w:sz w:val="24"/>
            <w:szCs w:val="24"/>
            <w:u w:val="single"/>
          </w:rPr>
          <w:t>uoft.careers@utoronto.ca</w:t>
        </w:r>
      </w:hyperlink>
      <w:r w:rsidRPr="007C473A">
        <w:rPr>
          <w:rFonts w:ascii="Arial" w:eastAsia="Times New Roman" w:hAnsi="Arial" w:cs="Arial"/>
          <w:color w:val="1B293F"/>
          <w:sz w:val="24"/>
          <w:szCs w:val="24"/>
        </w:rPr>
        <w:t>.</w:t>
      </w:r>
    </w:p>
    <w:p w:rsidR="008D6B55" w:rsidRDefault="008D6B55"/>
    <w:sectPr w:rsidR="008D6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3A"/>
    <w:rsid w:val="007C473A"/>
    <w:rsid w:val="008D6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AC0D2-D33E-4021-A0F5-C0CBBF8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47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C47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473A"/>
    <w:rPr>
      <w:rFonts w:ascii="Times New Roman" w:eastAsia="Times New Roman" w:hAnsi="Times New Roman" w:cs="Times New Roman"/>
      <w:b/>
      <w:bCs/>
      <w:sz w:val="27"/>
      <w:szCs w:val="27"/>
    </w:rPr>
  </w:style>
  <w:style w:type="character" w:customStyle="1" w:styleId="rtltextaligneligible">
    <w:name w:val="rtltextaligneligible"/>
    <w:basedOn w:val="DefaultParagraphFont"/>
    <w:rsid w:val="007C473A"/>
  </w:style>
  <w:style w:type="paragraph" w:styleId="NormalWeb">
    <w:name w:val="Normal (Web)"/>
    <w:basedOn w:val="Normal"/>
    <w:uiPriority w:val="99"/>
    <w:semiHidden/>
    <w:unhideWhenUsed/>
    <w:rsid w:val="007C47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73A"/>
    <w:rPr>
      <w:b/>
      <w:bCs/>
    </w:rPr>
  </w:style>
  <w:style w:type="character" w:styleId="Hyperlink">
    <w:name w:val="Hyperlink"/>
    <w:basedOn w:val="DefaultParagraphFont"/>
    <w:uiPriority w:val="99"/>
    <w:semiHidden/>
    <w:unhideWhenUsed/>
    <w:rsid w:val="007C4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340651">
      <w:bodyDiv w:val="1"/>
      <w:marLeft w:val="0"/>
      <w:marRight w:val="0"/>
      <w:marTop w:val="0"/>
      <w:marBottom w:val="0"/>
      <w:divBdr>
        <w:top w:val="none" w:sz="0" w:space="0" w:color="auto"/>
        <w:left w:val="none" w:sz="0" w:space="0" w:color="auto"/>
        <w:bottom w:val="none" w:sz="0" w:space="0" w:color="auto"/>
        <w:right w:val="none" w:sz="0" w:space="0" w:color="auto"/>
      </w:divBdr>
      <w:divsChild>
        <w:div w:id="12735415">
          <w:marLeft w:val="0"/>
          <w:marRight w:val="0"/>
          <w:marTop w:val="0"/>
          <w:marBottom w:val="0"/>
          <w:divBdr>
            <w:top w:val="none" w:sz="0" w:space="0" w:color="auto"/>
            <w:left w:val="none" w:sz="0" w:space="0" w:color="auto"/>
            <w:bottom w:val="none" w:sz="0" w:space="0" w:color="auto"/>
            <w:right w:val="none" w:sz="0" w:space="0" w:color="auto"/>
          </w:divBdr>
          <w:divsChild>
            <w:div w:id="1855068739">
              <w:marLeft w:val="0"/>
              <w:marRight w:val="0"/>
              <w:marTop w:val="0"/>
              <w:marBottom w:val="0"/>
              <w:divBdr>
                <w:top w:val="none" w:sz="0" w:space="0" w:color="auto"/>
                <w:left w:val="none" w:sz="0" w:space="0" w:color="auto"/>
                <w:bottom w:val="none" w:sz="0" w:space="0" w:color="auto"/>
                <w:right w:val="none" w:sz="0" w:space="0" w:color="auto"/>
              </w:divBdr>
              <w:divsChild>
                <w:div w:id="1737360894">
                  <w:marLeft w:val="0"/>
                  <w:marRight w:val="0"/>
                  <w:marTop w:val="0"/>
                  <w:marBottom w:val="0"/>
                  <w:divBdr>
                    <w:top w:val="none" w:sz="0" w:space="0" w:color="auto"/>
                    <w:left w:val="none" w:sz="0" w:space="0" w:color="auto"/>
                    <w:bottom w:val="none" w:sz="0" w:space="0" w:color="auto"/>
                    <w:right w:val="none" w:sz="0" w:space="0" w:color="auto"/>
                  </w:divBdr>
                  <w:divsChild>
                    <w:div w:id="1317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3237">
          <w:marLeft w:val="0"/>
          <w:marRight w:val="0"/>
          <w:marTop w:val="0"/>
          <w:marBottom w:val="0"/>
          <w:divBdr>
            <w:top w:val="none" w:sz="0" w:space="0" w:color="auto"/>
            <w:left w:val="none" w:sz="0" w:space="0" w:color="auto"/>
            <w:bottom w:val="none" w:sz="0" w:space="0" w:color="auto"/>
            <w:right w:val="none" w:sz="0" w:space="0" w:color="auto"/>
          </w:divBdr>
          <w:divsChild>
            <w:div w:id="1614440244">
              <w:marLeft w:val="0"/>
              <w:marRight w:val="0"/>
              <w:marTop w:val="0"/>
              <w:marBottom w:val="0"/>
              <w:divBdr>
                <w:top w:val="none" w:sz="0" w:space="0" w:color="auto"/>
                <w:left w:val="none" w:sz="0" w:space="0" w:color="auto"/>
                <w:bottom w:val="none" w:sz="0" w:space="0" w:color="auto"/>
                <w:right w:val="none" w:sz="0" w:space="0" w:color="auto"/>
              </w:divBdr>
              <w:divsChild>
                <w:div w:id="606501439">
                  <w:marLeft w:val="0"/>
                  <w:marRight w:val="0"/>
                  <w:marTop w:val="0"/>
                  <w:marBottom w:val="0"/>
                  <w:divBdr>
                    <w:top w:val="none" w:sz="0" w:space="0" w:color="auto"/>
                    <w:left w:val="none" w:sz="0" w:space="0" w:color="auto"/>
                    <w:bottom w:val="none" w:sz="0" w:space="0" w:color="auto"/>
                    <w:right w:val="none" w:sz="0" w:space="0" w:color="auto"/>
                  </w:divBdr>
                  <w:divsChild>
                    <w:div w:id="9811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oft.careers@utoronto.ca" TargetMode="External"/><Relationship Id="rId5" Type="http://schemas.openxmlformats.org/officeDocument/2006/relationships/hyperlink" Target="http://medical-imaging.utoronto.ca/" TargetMode="External"/><Relationship Id="rId4" Type="http://schemas.openxmlformats.org/officeDocument/2006/relationships/hyperlink" Target="mailto:kimberly.wong@sunnybroo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Kimberly</dc:creator>
  <cp:keywords/>
  <dc:description/>
  <cp:lastModifiedBy>Wong, Kimberly</cp:lastModifiedBy>
  <cp:revision>1</cp:revision>
  <dcterms:created xsi:type="dcterms:W3CDTF">2026-01-16T13:12:00Z</dcterms:created>
  <dcterms:modified xsi:type="dcterms:W3CDTF">2026-01-16T13:13:00Z</dcterms:modified>
</cp:coreProperties>
</file>