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23" w:type="dxa"/>
        <w:tblLook w:val="04A0" w:firstRow="1" w:lastRow="0" w:firstColumn="1" w:lastColumn="0" w:noHBand="0" w:noVBand="1"/>
      </w:tblPr>
      <w:tblGrid>
        <w:gridCol w:w="1672"/>
        <w:gridCol w:w="3684"/>
        <w:gridCol w:w="1401"/>
        <w:gridCol w:w="3966"/>
      </w:tblGrid>
      <w:tr w:rsidR="00C64D4A" w:rsidRPr="003B4181" w14:paraId="0A9B73A8" w14:textId="77777777" w:rsidTr="004B4A77">
        <w:trPr>
          <w:trHeight w:val="1749"/>
        </w:trPr>
        <w:tc>
          <w:tcPr>
            <w:tcW w:w="10723" w:type="dxa"/>
            <w:gridSpan w:val="4"/>
            <w:tcBorders>
              <w:top w:val="single" w:sz="18" w:space="0" w:color="auto"/>
              <w:left w:val="single" w:sz="18" w:space="0" w:color="auto"/>
              <w:bottom w:val="single" w:sz="4" w:space="0" w:color="auto"/>
              <w:right w:val="single" w:sz="18" w:space="0" w:color="auto"/>
            </w:tcBorders>
          </w:tcPr>
          <w:p w14:paraId="74380998" w14:textId="59FF2961" w:rsidR="00557551" w:rsidRDefault="00557551" w:rsidP="00557551">
            <w:pPr>
              <w:jc w:val="center"/>
              <w:rPr>
                <w:rFonts w:ascii="Arial" w:hAnsi="Arial" w:cs="Arial"/>
                <w:b/>
                <w:bCs/>
                <w:sz w:val="16"/>
                <w:szCs w:val="16"/>
              </w:rPr>
            </w:pPr>
            <w:r w:rsidRPr="003B4181">
              <w:rPr>
                <w:rFonts w:ascii="Arial" w:hAnsi="Arial" w:cs="Arial"/>
                <w:noProof/>
                <w:lang w:val="en-US" w:eastAsia="en-US"/>
              </w:rPr>
              <w:drawing>
                <wp:anchor distT="0" distB="0" distL="114300" distR="114300" simplePos="0" relativeHeight="251659264" behindDoc="0" locked="0" layoutInCell="1" allowOverlap="1" wp14:anchorId="35DE8A53" wp14:editId="0805F469">
                  <wp:simplePos x="0" y="0"/>
                  <wp:positionH relativeFrom="column">
                    <wp:posOffset>-19685</wp:posOffset>
                  </wp:positionH>
                  <wp:positionV relativeFrom="paragraph">
                    <wp:posOffset>47625</wp:posOffset>
                  </wp:positionV>
                  <wp:extent cx="1591310" cy="384175"/>
                  <wp:effectExtent l="0" t="0" r="8890" b="0"/>
                  <wp:wrapNone/>
                  <wp:docPr id="1157149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310" cy="384175"/>
                          </a:xfrm>
                          <a:prstGeom prst="rect">
                            <a:avLst/>
                          </a:prstGeom>
                          <a:noFill/>
                        </pic:spPr>
                      </pic:pic>
                    </a:graphicData>
                  </a:graphic>
                </wp:anchor>
              </w:drawing>
            </w:r>
            <w:r w:rsidR="00216888">
              <w:rPr>
                <w:rFonts w:ascii="Arial" w:hAnsi="Arial" w:cs="Arial"/>
                <w:noProof/>
                <w:lang w:val="en-US" w:eastAsia="en-US"/>
              </w:rPr>
              <w:drawing>
                <wp:anchor distT="0" distB="0" distL="114300" distR="114300" simplePos="0" relativeHeight="251658240" behindDoc="0" locked="0" layoutInCell="1" allowOverlap="1" wp14:anchorId="18F924E3" wp14:editId="33A5D3C2">
                  <wp:simplePos x="0" y="0"/>
                  <wp:positionH relativeFrom="column">
                    <wp:posOffset>5447665</wp:posOffset>
                  </wp:positionH>
                  <wp:positionV relativeFrom="paragraph">
                    <wp:posOffset>34925</wp:posOffset>
                  </wp:positionV>
                  <wp:extent cx="1287780" cy="447040"/>
                  <wp:effectExtent l="0" t="0" r="7620" b="0"/>
                  <wp:wrapNone/>
                  <wp:docPr id="102029468" name="Picture 1"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9468" name="Picture 1" descr="A blue and black sign&#10;&#10;Description automatically generated"/>
                          <pic:cNvPicPr/>
                        </pic:nvPicPr>
                        <pic:blipFill>
                          <a:blip r:embed="rId6" cstate="print">
                            <a:biLevel thresh="50000"/>
                            <a:extLst>
                              <a:ext uri="{28A0092B-C50C-407E-A947-70E740481C1C}">
                                <a14:useLocalDpi xmlns:a14="http://schemas.microsoft.com/office/drawing/2010/main" val="0"/>
                              </a:ext>
                            </a:extLst>
                          </a:blip>
                          <a:stretch>
                            <a:fillRect/>
                          </a:stretch>
                        </pic:blipFill>
                        <pic:spPr>
                          <a:xfrm>
                            <a:off x="0" y="0"/>
                            <a:ext cx="1287780" cy="447040"/>
                          </a:xfrm>
                          <a:prstGeom prst="rect">
                            <a:avLst/>
                          </a:prstGeom>
                        </pic:spPr>
                      </pic:pic>
                    </a:graphicData>
                  </a:graphic>
                  <wp14:sizeRelH relativeFrom="margin">
                    <wp14:pctWidth>0</wp14:pctWidth>
                  </wp14:sizeRelH>
                  <wp14:sizeRelV relativeFrom="margin">
                    <wp14:pctHeight>0</wp14:pctHeight>
                  </wp14:sizeRelV>
                </wp:anchor>
              </w:drawing>
            </w:r>
          </w:p>
          <w:p w14:paraId="19679E4C" w14:textId="77777777" w:rsidR="00557551" w:rsidRDefault="00557551" w:rsidP="00557551">
            <w:pPr>
              <w:jc w:val="center"/>
              <w:rPr>
                <w:rFonts w:ascii="Arial" w:hAnsi="Arial" w:cs="Arial"/>
                <w:b/>
                <w:bCs/>
                <w:sz w:val="16"/>
                <w:szCs w:val="16"/>
              </w:rPr>
            </w:pPr>
          </w:p>
          <w:p w14:paraId="495A399E" w14:textId="37307B83" w:rsidR="00C64D4A" w:rsidRDefault="00557551" w:rsidP="00557551">
            <w:pPr>
              <w:jc w:val="center"/>
              <w:rPr>
                <w:rFonts w:ascii="Arial" w:hAnsi="Arial" w:cs="Arial"/>
                <w:b/>
                <w:bCs/>
                <w:sz w:val="16"/>
                <w:szCs w:val="16"/>
              </w:rPr>
            </w:pPr>
            <w:r>
              <w:rPr>
                <w:rFonts w:ascii="Arial" w:hAnsi="Arial" w:cs="Arial"/>
                <w:b/>
                <w:bCs/>
                <w:sz w:val="16"/>
                <w:szCs w:val="16"/>
              </w:rPr>
              <w:t>V</w:t>
            </w:r>
            <w:r w:rsidR="00C64D4A" w:rsidRPr="003B4181">
              <w:rPr>
                <w:rFonts w:ascii="Arial" w:hAnsi="Arial" w:cs="Arial"/>
                <w:b/>
                <w:bCs/>
                <w:sz w:val="16"/>
                <w:szCs w:val="16"/>
              </w:rPr>
              <w:t>acancy Exists For:</w:t>
            </w:r>
          </w:p>
          <w:p w14:paraId="3D7459CD" w14:textId="77777777" w:rsidR="004B4A77" w:rsidRPr="003B4181" w:rsidRDefault="004B4A77" w:rsidP="00557551">
            <w:pPr>
              <w:jc w:val="center"/>
              <w:rPr>
                <w:rFonts w:ascii="Arial" w:hAnsi="Arial" w:cs="Arial"/>
              </w:rPr>
            </w:pPr>
          </w:p>
          <w:p w14:paraId="2113E205" w14:textId="790E652B" w:rsidR="00C64D4A" w:rsidRPr="003B4181" w:rsidRDefault="00C64D4A">
            <w:pPr>
              <w:rPr>
                <w:rFonts w:ascii="Arial" w:hAnsi="Arial" w:cs="Arial"/>
              </w:rPr>
            </w:pPr>
          </w:p>
          <w:p w14:paraId="440839BA" w14:textId="4ADE09E7" w:rsidR="00C64D4A" w:rsidRPr="003B4181" w:rsidRDefault="001741DD" w:rsidP="0023496E">
            <w:pPr>
              <w:jc w:val="center"/>
              <w:rPr>
                <w:rFonts w:ascii="Arial" w:hAnsi="Arial" w:cs="Arial"/>
                <w:b/>
                <w:bCs/>
                <w:sz w:val="28"/>
                <w:szCs w:val="28"/>
              </w:rPr>
            </w:pPr>
            <w:r>
              <w:rPr>
                <w:rFonts w:ascii="Arial" w:hAnsi="Arial" w:cs="Arial"/>
                <w:b/>
                <w:bCs/>
                <w:sz w:val="28"/>
                <w:szCs w:val="28"/>
              </w:rPr>
              <w:t xml:space="preserve">Clinical </w:t>
            </w:r>
            <w:r w:rsidR="0023496E">
              <w:rPr>
                <w:rFonts w:ascii="Arial" w:hAnsi="Arial" w:cs="Arial"/>
                <w:b/>
                <w:bCs/>
                <w:sz w:val="28"/>
                <w:szCs w:val="28"/>
              </w:rPr>
              <w:t>Research Coordinator, C</w:t>
            </w:r>
            <w:r w:rsidR="001D586F">
              <w:rPr>
                <w:rFonts w:ascii="Arial" w:hAnsi="Arial" w:cs="Arial"/>
                <w:b/>
                <w:bCs/>
                <w:sz w:val="28"/>
                <w:szCs w:val="28"/>
              </w:rPr>
              <w:t>entre for Clinical Trial Support (CCTS)</w:t>
            </w:r>
          </w:p>
        </w:tc>
      </w:tr>
      <w:tr w:rsidR="004B4A77" w:rsidRPr="003B4181" w14:paraId="691D961F" w14:textId="77777777" w:rsidTr="0079695B">
        <w:trPr>
          <w:trHeight w:val="320"/>
        </w:trPr>
        <w:tc>
          <w:tcPr>
            <w:tcW w:w="1672" w:type="dxa"/>
            <w:tcBorders>
              <w:top w:val="single" w:sz="4" w:space="0" w:color="auto"/>
              <w:left w:val="single" w:sz="18" w:space="0" w:color="auto"/>
              <w:bottom w:val="nil"/>
              <w:right w:val="nil"/>
            </w:tcBorders>
          </w:tcPr>
          <w:p w14:paraId="379AD073" w14:textId="1CCB503A" w:rsidR="00C64D4A" w:rsidRPr="003B4181" w:rsidRDefault="00C64D4A" w:rsidP="000E34ED">
            <w:pPr>
              <w:rPr>
                <w:rFonts w:ascii="Arial" w:hAnsi="Arial" w:cs="Arial"/>
                <w:b/>
                <w:bCs/>
                <w:sz w:val="18"/>
                <w:szCs w:val="18"/>
              </w:rPr>
            </w:pPr>
            <w:r w:rsidRPr="003B4181">
              <w:rPr>
                <w:rFonts w:ascii="Arial" w:hAnsi="Arial" w:cs="Arial"/>
                <w:b/>
                <w:bCs/>
                <w:sz w:val="18"/>
                <w:szCs w:val="18"/>
              </w:rPr>
              <w:t xml:space="preserve">Competition #                                                                               </w:t>
            </w:r>
          </w:p>
        </w:tc>
        <w:tc>
          <w:tcPr>
            <w:tcW w:w="3684" w:type="dxa"/>
            <w:tcBorders>
              <w:top w:val="single" w:sz="4" w:space="0" w:color="auto"/>
              <w:left w:val="nil"/>
              <w:bottom w:val="nil"/>
              <w:right w:val="nil"/>
            </w:tcBorders>
          </w:tcPr>
          <w:p w14:paraId="493BA8FD" w14:textId="77777777" w:rsidR="00C64D4A" w:rsidRPr="003B4181" w:rsidRDefault="00C64D4A" w:rsidP="000E34ED">
            <w:pPr>
              <w:rPr>
                <w:rFonts w:ascii="Arial" w:hAnsi="Arial" w:cs="Arial"/>
                <w:b/>
                <w:bCs/>
                <w:sz w:val="18"/>
                <w:szCs w:val="18"/>
              </w:rPr>
            </w:pPr>
          </w:p>
        </w:tc>
        <w:tc>
          <w:tcPr>
            <w:tcW w:w="1401" w:type="dxa"/>
            <w:tcBorders>
              <w:top w:val="single" w:sz="4" w:space="0" w:color="auto"/>
              <w:left w:val="nil"/>
              <w:bottom w:val="nil"/>
              <w:right w:val="nil"/>
            </w:tcBorders>
          </w:tcPr>
          <w:p w14:paraId="10CECA41" w14:textId="2ACBAE94" w:rsidR="00C64D4A" w:rsidRPr="003B4181" w:rsidRDefault="00C64D4A" w:rsidP="000E34ED">
            <w:pPr>
              <w:rPr>
                <w:rFonts w:ascii="Arial" w:hAnsi="Arial" w:cs="Arial"/>
                <w:b/>
                <w:bCs/>
                <w:sz w:val="18"/>
                <w:szCs w:val="18"/>
              </w:rPr>
            </w:pPr>
            <w:r w:rsidRPr="003B4181">
              <w:rPr>
                <w:rFonts w:ascii="Arial" w:hAnsi="Arial" w:cs="Arial"/>
                <w:b/>
                <w:bCs/>
                <w:sz w:val="18"/>
                <w:szCs w:val="18"/>
              </w:rPr>
              <w:t>Location:</w:t>
            </w:r>
          </w:p>
        </w:tc>
        <w:tc>
          <w:tcPr>
            <w:tcW w:w="3964" w:type="dxa"/>
            <w:tcBorders>
              <w:top w:val="single" w:sz="4" w:space="0" w:color="auto"/>
              <w:left w:val="nil"/>
              <w:bottom w:val="nil"/>
              <w:right w:val="single" w:sz="18" w:space="0" w:color="auto"/>
            </w:tcBorders>
          </w:tcPr>
          <w:p w14:paraId="3383FA14" w14:textId="42039040" w:rsidR="00C64D4A" w:rsidRPr="001D586F" w:rsidRDefault="00495081" w:rsidP="000E34ED">
            <w:pPr>
              <w:rPr>
                <w:rFonts w:ascii="Arial" w:hAnsi="Arial" w:cs="Arial"/>
                <w:bCs/>
                <w:sz w:val="18"/>
                <w:szCs w:val="18"/>
              </w:rPr>
            </w:pPr>
            <w:r>
              <w:rPr>
                <w:rFonts w:ascii="Arial" w:hAnsi="Arial" w:cs="Arial"/>
                <w:bCs/>
                <w:sz w:val="18"/>
                <w:szCs w:val="18"/>
              </w:rPr>
              <w:t>Bayview</w:t>
            </w:r>
          </w:p>
        </w:tc>
      </w:tr>
      <w:tr w:rsidR="004B4A77" w:rsidRPr="003B4181" w14:paraId="3025D7EB" w14:textId="77777777" w:rsidTr="0079695B">
        <w:trPr>
          <w:trHeight w:val="292"/>
        </w:trPr>
        <w:tc>
          <w:tcPr>
            <w:tcW w:w="1672" w:type="dxa"/>
            <w:tcBorders>
              <w:top w:val="nil"/>
              <w:left w:val="single" w:sz="18" w:space="0" w:color="auto"/>
              <w:bottom w:val="nil"/>
              <w:right w:val="nil"/>
            </w:tcBorders>
          </w:tcPr>
          <w:p w14:paraId="5EF25BA0" w14:textId="57D03D8E" w:rsidR="00C64D4A" w:rsidRPr="003B4181" w:rsidRDefault="00C64D4A" w:rsidP="000E34ED">
            <w:pPr>
              <w:rPr>
                <w:rFonts w:ascii="Arial" w:hAnsi="Arial" w:cs="Arial"/>
                <w:b/>
                <w:bCs/>
                <w:sz w:val="18"/>
                <w:szCs w:val="18"/>
              </w:rPr>
            </w:pPr>
            <w:r w:rsidRPr="003B4181">
              <w:rPr>
                <w:rFonts w:ascii="Arial" w:hAnsi="Arial" w:cs="Arial"/>
                <w:b/>
                <w:bCs/>
                <w:sz w:val="18"/>
                <w:szCs w:val="18"/>
              </w:rPr>
              <w:t>Classification:</w:t>
            </w:r>
          </w:p>
        </w:tc>
        <w:tc>
          <w:tcPr>
            <w:tcW w:w="3684" w:type="dxa"/>
            <w:tcBorders>
              <w:top w:val="nil"/>
              <w:left w:val="nil"/>
              <w:bottom w:val="nil"/>
              <w:right w:val="nil"/>
            </w:tcBorders>
          </w:tcPr>
          <w:p w14:paraId="12B1EAE9" w14:textId="4FF78D30" w:rsidR="00C64D4A" w:rsidRPr="003B4181" w:rsidRDefault="009D5D34" w:rsidP="000E34ED">
            <w:pPr>
              <w:rPr>
                <w:rFonts w:ascii="Arial" w:hAnsi="Arial" w:cs="Arial"/>
                <w:b/>
                <w:bCs/>
                <w:sz w:val="18"/>
                <w:szCs w:val="18"/>
              </w:rPr>
            </w:pPr>
            <w:r>
              <w:rPr>
                <w:rFonts w:ascii="Arial" w:hAnsi="Arial" w:cs="Arial"/>
                <w:sz w:val="18"/>
                <w:szCs w:val="18"/>
              </w:rPr>
              <w:t>Temporary Full Time (6 month contract)</w:t>
            </w:r>
            <w:r w:rsidR="00C64D4A" w:rsidRPr="003B4181">
              <w:rPr>
                <w:rFonts w:ascii="Arial" w:hAnsi="Arial" w:cs="Arial"/>
                <w:b/>
                <w:bCs/>
                <w:sz w:val="18"/>
                <w:szCs w:val="18"/>
              </w:rPr>
              <w:t xml:space="preserve">                                     </w:t>
            </w:r>
          </w:p>
        </w:tc>
        <w:tc>
          <w:tcPr>
            <w:tcW w:w="1401" w:type="dxa"/>
            <w:tcBorders>
              <w:top w:val="nil"/>
              <w:left w:val="nil"/>
              <w:bottom w:val="nil"/>
              <w:right w:val="nil"/>
            </w:tcBorders>
          </w:tcPr>
          <w:p w14:paraId="4E8DA1B1" w14:textId="790E7528" w:rsidR="00C64D4A" w:rsidRPr="003B4181" w:rsidRDefault="00C64D4A" w:rsidP="000E34ED">
            <w:pPr>
              <w:rPr>
                <w:rFonts w:ascii="Arial" w:hAnsi="Arial" w:cs="Arial"/>
                <w:b/>
                <w:bCs/>
                <w:sz w:val="18"/>
                <w:szCs w:val="18"/>
              </w:rPr>
            </w:pPr>
            <w:r w:rsidRPr="003B4181">
              <w:rPr>
                <w:rFonts w:ascii="Arial" w:hAnsi="Arial" w:cs="Arial"/>
                <w:b/>
                <w:bCs/>
                <w:sz w:val="18"/>
                <w:szCs w:val="18"/>
              </w:rPr>
              <w:t>Department:</w:t>
            </w:r>
          </w:p>
        </w:tc>
        <w:tc>
          <w:tcPr>
            <w:tcW w:w="3964" w:type="dxa"/>
            <w:tcBorders>
              <w:top w:val="nil"/>
              <w:left w:val="nil"/>
              <w:bottom w:val="nil"/>
              <w:right w:val="single" w:sz="18" w:space="0" w:color="auto"/>
            </w:tcBorders>
          </w:tcPr>
          <w:p w14:paraId="2A80F438" w14:textId="0925A25A" w:rsidR="00C64D4A" w:rsidRPr="003B4181" w:rsidRDefault="00C64D4A" w:rsidP="000E34ED">
            <w:pPr>
              <w:rPr>
                <w:rFonts w:ascii="Arial" w:hAnsi="Arial" w:cs="Arial"/>
                <w:sz w:val="18"/>
                <w:szCs w:val="18"/>
              </w:rPr>
            </w:pPr>
            <w:r w:rsidRPr="003B4181">
              <w:rPr>
                <w:rFonts w:ascii="Arial" w:hAnsi="Arial" w:cs="Arial"/>
                <w:sz w:val="18"/>
                <w:szCs w:val="18"/>
              </w:rPr>
              <w:t>Centre for Clinical Trial Support (CCTS)</w:t>
            </w:r>
          </w:p>
        </w:tc>
      </w:tr>
      <w:tr w:rsidR="004B4A77" w:rsidRPr="003B4181" w14:paraId="508E40A5" w14:textId="77777777" w:rsidTr="004B4A77">
        <w:trPr>
          <w:trHeight w:val="301"/>
        </w:trPr>
        <w:tc>
          <w:tcPr>
            <w:tcW w:w="1672" w:type="dxa"/>
            <w:tcBorders>
              <w:top w:val="nil"/>
              <w:left w:val="single" w:sz="18" w:space="0" w:color="auto"/>
              <w:bottom w:val="nil"/>
              <w:right w:val="nil"/>
            </w:tcBorders>
          </w:tcPr>
          <w:p w14:paraId="2EC11056" w14:textId="0208C836" w:rsidR="00C64D4A" w:rsidRPr="003B4181" w:rsidRDefault="00C64D4A" w:rsidP="000E34ED">
            <w:pPr>
              <w:rPr>
                <w:rFonts w:ascii="Arial" w:hAnsi="Arial" w:cs="Arial"/>
                <w:b/>
                <w:bCs/>
                <w:sz w:val="18"/>
                <w:szCs w:val="18"/>
              </w:rPr>
            </w:pPr>
            <w:r w:rsidRPr="003B4181">
              <w:rPr>
                <w:rFonts w:ascii="Arial" w:hAnsi="Arial" w:cs="Arial"/>
                <w:b/>
                <w:bCs/>
                <w:sz w:val="18"/>
                <w:szCs w:val="18"/>
              </w:rPr>
              <w:t>Salary Bands:</w:t>
            </w:r>
          </w:p>
        </w:tc>
        <w:tc>
          <w:tcPr>
            <w:tcW w:w="3684" w:type="dxa"/>
            <w:tcBorders>
              <w:top w:val="nil"/>
              <w:left w:val="nil"/>
              <w:bottom w:val="nil"/>
              <w:right w:val="nil"/>
            </w:tcBorders>
          </w:tcPr>
          <w:p w14:paraId="3F9C79AD" w14:textId="0121D2AA" w:rsidR="00C64D4A" w:rsidRPr="003B4181" w:rsidRDefault="00C64D4A" w:rsidP="000E34ED">
            <w:pPr>
              <w:rPr>
                <w:rFonts w:ascii="Arial" w:hAnsi="Arial" w:cs="Arial"/>
                <w:b/>
                <w:bCs/>
                <w:sz w:val="18"/>
                <w:szCs w:val="18"/>
              </w:rPr>
            </w:pPr>
          </w:p>
        </w:tc>
        <w:tc>
          <w:tcPr>
            <w:tcW w:w="1401" w:type="dxa"/>
            <w:tcBorders>
              <w:top w:val="nil"/>
              <w:left w:val="nil"/>
              <w:bottom w:val="nil"/>
              <w:right w:val="nil"/>
            </w:tcBorders>
          </w:tcPr>
          <w:p w14:paraId="70F4B1CB" w14:textId="1C6B3E75" w:rsidR="00C64D4A" w:rsidRPr="003B4181" w:rsidRDefault="00C64D4A" w:rsidP="000E34ED">
            <w:pPr>
              <w:rPr>
                <w:rFonts w:ascii="Arial" w:hAnsi="Arial" w:cs="Arial"/>
                <w:b/>
                <w:bCs/>
                <w:sz w:val="18"/>
                <w:szCs w:val="18"/>
              </w:rPr>
            </w:pPr>
            <w:r w:rsidRPr="003B4181">
              <w:rPr>
                <w:rFonts w:ascii="Arial" w:hAnsi="Arial" w:cs="Arial"/>
                <w:b/>
                <w:bCs/>
                <w:sz w:val="18"/>
                <w:szCs w:val="18"/>
              </w:rPr>
              <w:t>Union:</w:t>
            </w:r>
          </w:p>
        </w:tc>
        <w:tc>
          <w:tcPr>
            <w:tcW w:w="3964" w:type="dxa"/>
            <w:tcBorders>
              <w:top w:val="nil"/>
              <w:left w:val="nil"/>
              <w:bottom w:val="nil"/>
              <w:right w:val="single" w:sz="18" w:space="0" w:color="auto"/>
            </w:tcBorders>
          </w:tcPr>
          <w:p w14:paraId="7655B1AD" w14:textId="7A43BAA2" w:rsidR="00C64D4A" w:rsidRPr="003B4181" w:rsidRDefault="00C64D4A" w:rsidP="000E34ED">
            <w:pPr>
              <w:rPr>
                <w:rFonts w:ascii="Arial" w:hAnsi="Arial" w:cs="Arial"/>
                <w:sz w:val="18"/>
                <w:szCs w:val="18"/>
              </w:rPr>
            </w:pPr>
            <w:r w:rsidRPr="003B4181">
              <w:rPr>
                <w:rFonts w:ascii="Arial" w:hAnsi="Arial" w:cs="Arial"/>
                <w:sz w:val="18"/>
                <w:szCs w:val="18"/>
              </w:rPr>
              <w:t>Non-Union</w:t>
            </w:r>
          </w:p>
        </w:tc>
      </w:tr>
      <w:tr w:rsidR="004B4A77" w:rsidRPr="003B4181" w14:paraId="456C14F7" w14:textId="77777777" w:rsidTr="004B4A77">
        <w:trPr>
          <w:trHeight w:val="286"/>
        </w:trPr>
        <w:tc>
          <w:tcPr>
            <w:tcW w:w="1672" w:type="dxa"/>
            <w:tcBorders>
              <w:top w:val="nil"/>
              <w:left w:val="single" w:sz="18" w:space="0" w:color="auto"/>
              <w:bottom w:val="single" w:sz="18" w:space="0" w:color="auto"/>
              <w:right w:val="nil"/>
            </w:tcBorders>
          </w:tcPr>
          <w:p w14:paraId="6BD3E9F4" w14:textId="0E83991B" w:rsidR="00C64D4A" w:rsidRPr="003B4181" w:rsidRDefault="00C64D4A" w:rsidP="000E34ED">
            <w:pPr>
              <w:rPr>
                <w:rFonts w:ascii="Arial" w:hAnsi="Arial" w:cs="Arial"/>
                <w:b/>
                <w:bCs/>
                <w:sz w:val="18"/>
                <w:szCs w:val="18"/>
              </w:rPr>
            </w:pPr>
            <w:r w:rsidRPr="003B4181">
              <w:rPr>
                <w:rFonts w:ascii="Arial" w:hAnsi="Arial" w:cs="Arial"/>
                <w:b/>
                <w:bCs/>
                <w:sz w:val="18"/>
                <w:szCs w:val="18"/>
              </w:rPr>
              <w:t>Hours of Work:</w:t>
            </w:r>
          </w:p>
        </w:tc>
        <w:tc>
          <w:tcPr>
            <w:tcW w:w="3684" w:type="dxa"/>
            <w:tcBorders>
              <w:top w:val="nil"/>
              <w:left w:val="nil"/>
              <w:bottom w:val="single" w:sz="18" w:space="0" w:color="auto"/>
              <w:right w:val="nil"/>
            </w:tcBorders>
          </w:tcPr>
          <w:p w14:paraId="3BC3346B" w14:textId="50023E6E" w:rsidR="00C64D4A" w:rsidRPr="003B4181" w:rsidRDefault="00C64D4A" w:rsidP="001D586F">
            <w:pPr>
              <w:rPr>
                <w:rFonts w:ascii="Arial" w:hAnsi="Arial" w:cs="Arial"/>
                <w:sz w:val="18"/>
                <w:szCs w:val="18"/>
              </w:rPr>
            </w:pPr>
            <w:r w:rsidRPr="003B4181">
              <w:rPr>
                <w:rFonts w:ascii="Arial" w:hAnsi="Arial" w:cs="Arial"/>
                <w:sz w:val="18"/>
                <w:szCs w:val="18"/>
              </w:rPr>
              <w:t xml:space="preserve">Monday-Friday </w:t>
            </w:r>
          </w:p>
        </w:tc>
        <w:tc>
          <w:tcPr>
            <w:tcW w:w="1401" w:type="dxa"/>
            <w:tcBorders>
              <w:top w:val="nil"/>
              <w:left w:val="nil"/>
              <w:bottom w:val="single" w:sz="18" w:space="0" w:color="auto"/>
              <w:right w:val="nil"/>
            </w:tcBorders>
          </w:tcPr>
          <w:p w14:paraId="4ABED399" w14:textId="77777777" w:rsidR="00C64D4A" w:rsidRPr="003B4181" w:rsidRDefault="00C64D4A" w:rsidP="000E34ED">
            <w:pPr>
              <w:rPr>
                <w:rFonts w:ascii="Arial" w:hAnsi="Arial" w:cs="Arial"/>
                <w:b/>
                <w:bCs/>
                <w:sz w:val="18"/>
                <w:szCs w:val="18"/>
              </w:rPr>
            </w:pPr>
          </w:p>
        </w:tc>
        <w:tc>
          <w:tcPr>
            <w:tcW w:w="3964" w:type="dxa"/>
            <w:tcBorders>
              <w:top w:val="nil"/>
              <w:left w:val="nil"/>
              <w:bottom w:val="single" w:sz="18" w:space="0" w:color="auto"/>
              <w:right w:val="single" w:sz="18" w:space="0" w:color="auto"/>
            </w:tcBorders>
          </w:tcPr>
          <w:p w14:paraId="15C86F8C" w14:textId="77777777" w:rsidR="00C64D4A" w:rsidRPr="003B4181" w:rsidRDefault="00C64D4A" w:rsidP="000E34ED">
            <w:pPr>
              <w:rPr>
                <w:rFonts w:ascii="Arial" w:hAnsi="Arial" w:cs="Arial"/>
                <w:b/>
                <w:bCs/>
                <w:sz w:val="18"/>
                <w:szCs w:val="18"/>
              </w:rPr>
            </w:pPr>
          </w:p>
        </w:tc>
      </w:tr>
      <w:tr w:rsidR="00C64D4A" w:rsidRPr="003B4181" w14:paraId="7EF9B6A8" w14:textId="77777777" w:rsidTr="004B4A77">
        <w:trPr>
          <w:trHeight w:val="2401"/>
        </w:trPr>
        <w:tc>
          <w:tcPr>
            <w:tcW w:w="10723" w:type="dxa"/>
            <w:gridSpan w:val="4"/>
            <w:tcBorders>
              <w:top w:val="single" w:sz="18" w:space="0" w:color="auto"/>
              <w:left w:val="single" w:sz="18" w:space="0" w:color="auto"/>
              <w:right w:val="single" w:sz="18" w:space="0" w:color="auto"/>
            </w:tcBorders>
          </w:tcPr>
          <w:p w14:paraId="10305443" w14:textId="77777777" w:rsidR="00D85180" w:rsidRDefault="001D586F" w:rsidP="004B4A77">
            <w:pPr>
              <w:spacing w:line="276" w:lineRule="auto"/>
              <w:jc w:val="both"/>
              <w:rPr>
                <w:rFonts w:ascii="Arial" w:hAnsi="Arial" w:cs="Arial"/>
                <w:b/>
                <w:sz w:val="18"/>
                <w:szCs w:val="18"/>
                <w:u w:val="single"/>
              </w:rPr>
            </w:pPr>
            <w:r w:rsidRPr="001D586F">
              <w:rPr>
                <w:rFonts w:ascii="Arial" w:hAnsi="Arial" w:cs="Arial"/>
                <w:b/>
                <w:sz w:val="18"/>
                <w:szCs w:val="18"/>
                <w:u w:val="single"/>
              </w:rPr>
              <w:t>Description</w:t>
            </w:r>
          </w:p>
          <w:p w14:paraId="65699E74" w14:textId="77777777" w:rsidR="00766259" w:rsidRDefault="00766259" w:rsidP="004B4A77">
            <w:pPr>
              <w:spacing w:line="276" w:lineRule="auto"/>
              <w:jc w:val="both"/>
              <w:rPr>
                <w:rFonts w:ascii="Arial" w:hAnsi="Arial" w:cs="Arial"/>
                <w:b/>
                <w:sz w:val="18"/>
                <w:szCs w:val="18"/>
                <w:u w:val="single"/>
              </w:rPr>
            </w:pPr>
          </w:p>
          <w:p w14:paraId="71208236" w14:textId="6C59DFDD" w:rsidR="00766259" w:rsidRDefault="00766259" w:rsidP="004B4A77">
            <w:pPr>
              <w:spacing w:line="276" w:lineRule="auto"/>
              <w:jc w:val="both"/>
              <w:rPr>
                <w:rFonts w:ascii="Arial" w:hAnsi="Arial" w:cs="Arial"/>
                <w:sz w:val="18"/>
                <w:szCs w:val="18"/>
              </w:rPr>
            </w:pPr>
            <w:r w:rsidRPr="00766259">
              <w:rPr>
                <w:rFonts w:ascii="Arial" w:hAnsi="Arial" w:cs="Arial"/>
                <w:sz w:val="18"/>
                <w:szCs w:val="18"/>
              </w:rPr>
              <w:t>Sunnybrook Research Institute (SRI) is a $100M multidisciplinary research community, fully affiliated with the University of Toronto, and servicing a broad spectrum of research programs and platforms. The Centre for Clinical Trial Support (CCTS) is SRI’s coordinating centre in support of investigator-driven clinical research projects and clinica</w:t>
            </w:r>
            <w:r>
              <w:rPr>
                <w:rFonts w:ascii="Arial" w:hAnsi="Arial" w:cs="Arial"/>
                <w:sz w:val="18"/>
                <w:szCs w:val="18"/>
              </w:rPr>
              <w:t xml:space="preserve">l trials, and has recently expanded its mandate to </w:t>
            </w:r>
            <w:r w:rsidR="00120BE9">
              <w:rPr>
                <w:rFonts w:ascii="Arial" w:hAnsi="Arial" w:cs="Arial"/>
                <w:sz w:val="18"/>
                <w:szCs w:val="18"/>
              </w:rPr>
              <w:t xml:space="preserve">support </w:t>
            </w:r>
            <w:r>
              <w:rPr>
                <w:rFonts w:ascii="Arial" w:hAnsi="Arial" w:cs="Arial"/>
                <w:sz w:val="18"/>
                <w:szCs w:val="18"/>
              </w:rPr>
              <w:t>site level clinical trial activities at Sunnybrook in support of SRI’s strate</w:t>
            </w:r>
            <w:bookmarkStart w:id="0" w:name="_GoBack"/>
            <w:bookmarkEnd w:id="0"/>
            <w:r>
              <w:rPr>
                <w:rFonts w:ascii="Arial" w:hAnsi="Arial" w:cs="Arial"/>
                <w:sz w:val="18"/>
                <w:szCs w:val="18"/>
              </w:rPr>
              <w:t>gic plan to enhance patient access to research opportunities.</w:t>
            </w:r>
          </w:p>
          <w:p w14:paraId="7E39A8FE" w14:textId="05150AD8" w:rsidR="00766259" w:rsidRDefault="00766259" w:rsidP="004B4A77">
            <w:pPr>
              <w:spacing w:line="276" w:lineRule="auto"/>
              <w:jc w:val="both"/>
              <w:rPr>
                <w:rFonts w:ascii="Arial" w:hAnsi="Arial" w:cs="Arial"/>
                <w:sz w:val="18"/>
                <w:szCs w:val="18"/>
              </w:rPr>
            </w:pPr>
          </w:p>
          <w:p w14:paraId="3295C699" w14:textId="7BE177AE" w:rsidR="00766259" w:rsidRDefault="00766259" w:rsidP="00766259">
            <w:pPr>
              <w:spacing w:line="276" w:lineRule="auto"/>
              <w:jc w:val="both"/>
              <w:rPr>
                <w:rFonts w:ascii="Arial" w:hAnsi="Arial" w:cs="Arial"/>
                <w:sz w:val="18"/>
                <w:szCs w:val="18"/>
              </w:rPr>
            </w:pPr>
            <w:r>
              <w:rPr>
                <w:rFonts w:ascii="Arial" w:hAnsi="Arial" w:cs="Arial"/>
                <w:sz w:val="18"/>
                <w:szCs w:val="18"/>
              </w:rPr>
              <w:t xml:space="preserve">CCTS is </w:t>
            </w:r>
            <w:r w:rsidR="007E5278">
              <w:rPr>
                <w:rFonts w:ascii="Arial" w:hAnsi="Arial" w:cs="Arial"/>
                <w:sz w:val="18"/>
                <w:szCs w:val="18"/>
              </w:rPr>
              <w:t xml:space="preserve">seeking a highly motivated, experienced </w:t>
            </w:r>
            <w:r>
              <w:rPr>
                <w:rFonts w:ascii="Arial" w:hAnsi="Arial" w:cs="Arial"/>
                <w:sz w:val="18"/>
                <w:szCs w:val="18"/>
              </w:rPr>
              <w:t xml:space="preserve">individual </w:t>
            </w:r>
            <w:r w:rsidR="00D71D13">
              <w:rPr>
                <w:rFonts w:ascii="Arial" w:hAnsi="Arial" w:cs="Arial"/>
                <w:sz w:val="18"/>
                <w:szCs w:val="18"/>
              </w:rPr>
              <w:t xml:space="preserve">looking to expand their clinical research portfolio </w:t>
            </w:r>
            <w:r>
              <w:rPr>
                <w:rFonts w:ascii="Arial" w:hAnsi="Arial" w:cs="Arial"/>
                <w:sz w:val="18"/>
                <w:szCs w:val="18"/>
              </w:rPr>
              <w:t xml:space="preserve">to join our site operations team </w:t>
            </w:r>
            <w:r w:rsidR="00120BE9">
              <w:rPr>
                <w:rFonts w:ascii="Arial" w:hAnsi="Arial" w:cs="Arial"/>
                <w:sz w:val="18"/>
                <w:szCs w:val="18"/>
              </w:rPr>
              <w:t>as a</w:t>
            </w:r>
            <w:r w:rsidRPr="00766259">
              <w:rPr>
                <w:rFonts w:ascii="Arial" w:hAnsi="Arial" w:cs="Arial"/>
                <w:sz w:val="18"/>
                <w:szCs w:val="18"/>
              </w:rPr>
              <w:t xml:space="preserve"> Clinical Research Coordinator.</w:t>
            </w:r>
            <w:r>
              <w:rPr>
                <w:rFonts w:ascii="Arial" w:hAnsi="Arial" w:cs="Arial"/>
                <w:sz w:val="18"/>
                <w:szCs w:val="18"/>
              </w:rPr>
              <w:t xml:space="preserve"> The successful candidate will be based on-site and </w:t>
            </w:r>
            <w:r w:rsidR="006D2CB3">
              <w:rPr>
                <w:rFonts w:ascii="Arial" w:hAnsi="Arial" w:cs="Arial"/>
                <w:sz w:val="18"/>
                <w:szCs w:val="18"/>
              </w:rPr>
              <w:t xml:space="preserve">work closely with Principal Investigators and </w:t>
            </w:r>
            <w:r w:rsidR="006D2CB3" w:rsidRPr="00766259">
              <w:rPr>
                <w:rFonts w:ascii="Arial" w:hAnsi="Arial" w:cs="Arial"/>
                <w:sz w:val="18"/>
                <w:szCs w:val="18"/>
              </w:rPr>
              <w:t>interdisciplinary</w:t>
            </w:r>
            <w:r w:rsidR="006D2CB3">
              <w:rPr>
                <w:rFonts w:ascii="Arial" w:hAnsi="Arial" w:cs="Arial"/>
                <w:sz w:val="18"/>
                <w:szCs w:val="18"/>
              </w:rPr>
              <w:t xml:space="preserve"> teams to support the activation and coordination of multiple clinical trials across various research programs</w:t>
            </w:r>
            <w:r w:rsidR="00495081">
              <w:rPr>
                <w:rFonts w:ascii="Arial" w:hAnsi="Arial" w:cs="Arial"/>
                <w:sz w:val="18"/>
                <w:szCs w:val="18"/>
              </w:rPr>
              <w:t xml:space="preserve"> (location may vary)</w:t>
            </w:r>
            <w:r w:rsidR="006D2CB3">
              <w:rPr>
                <w:rFonts w:ascii="Arial" w:hAnsi="Arial" w:cs="Arial"/>
                <w:sz w:val="18"/>
                <w:szCs w:val="18"/>
              </w:rPr>
              <w:t xml:space="preserve"> in addition to </w:t>
            </w:r>
            <w:r w:rsidR="007E5278">
              <w:rPr>
                <w:rFonts w:ascii="Arial" w:hAnsi="Arial" w:cs="Arial"/>
                <w:sz w:val="18"/>
                <w:szCs w:val="18"/>
              </w:rPr>
              <w:t>support</w:t>
            </w:r>
            <w:r w:rsidR="006D2CB3">
              <w:rPr>
                <w:rFonts w:ascii="Arial" w:hAnsi="Arial" w:cs="Arial"/>
                <w:sz w:val="18"/>
                <w:szCs w:val="18"/>
              </w:rPr>
              <w:t>ing</w:t>
            </w:r>
            <w:r w:rsidR="007E5278">
              <w:rPr>
                <w:rFonts w:ascii="Arial" w:hAnsi="Arial" w:cs="Arial"/>
                <w:sz w:val="18"/>
                <w:szCs w:val="18"/>
              </w:rPr>
              <w:t xml:space="preserve"> </w:t>
            </w:r>
            <w:r w:rsidR="00EB4AEB">
              <w:rPr>
                <w:rFonts w:ascii="Arial" w:hAnsi="Arial" w:cs="Arial"/>
                <w:sz w:val="18"/>
                <w:szCs w:val="18"/>
              </w:rPr>
              <w:t xml:space="preserve">CCTS </w:t>
            </w:r>
            <w:r>
              <w:rPr>
                <w:rFonts w:ascii="Arial" w:hAnsi="Arial" w:cs="Arial"/>
                <w:sz w:val="18"/>
                <w:szCs w:val="18"/>
              </w:rPr>
              <w:t>Site Operations Man</w:t>
            </w:r>
            <w:r w:rsidR="00554244">
              <w:rPr>
                <w:rFonts w:ascii="Arial" w:hAnsi="Arial" w:cs="Arial"/>
                <w:sz w:val="18"/>
                <w:szCs w:val="18"/>
              </w:rPr>
              <w:t>a</w:t>
            </w:r>
            <w:r w:rsidR="00F33A2E">
              <w:rPr>
                <w:rFonts w:ascii="Arial" w:hAnsi="Arial" w:cs="Arial"/>
                <w:sz w:val="18"/>
                <w:szCs w:val="18"/>
              </w:rPr>
              <w:t xml:space="preserve">ger and </w:t>
            </w:r>
            <w:r w:rsidR="007E5278">
              <w:rPr>
                <w:rFonts w:ascii="Arial" w:hAnsi="Arial" w:cs="Arial"/>
                <w:sz w:val="18"/>
                <w:szCs w:val="18"/>
              </w:rPr>
              <w:t xml:space="preserve">CCTS </w:t>
            </w:r>
            <w:r w:rsidR="00F33A2E">
              <w:rPr>
                <w:rFonts w:ascii="Arial" w:hAnsi="Arial" w:cs="Arial"/>
                <w:sz w:val="18"/>
                <w:szCs w:val="18"/>
              </w:rPr>
              <w:t>Co-D</w:t>
            </w:r>
            <w:r>
              <w:rPr>
                <w:rFonts w:ascii="Arial" w:hAnsi="Arial" w:cs="Arial"/>
                <w:sz w:val="18"/>
                <w:szCs w:val="18"/>
              </w:rPr>
              <w:t xml:space="preserve">irectors </w:t>
            </w:r>
            <w:r w:rsidR="00981D48">
              <w:rPr>
                <w:rFonts w:ascii="Arial" w:hAnsi="Arial" w:cs="Arial"/>
                <w:sz w:val="18"/>
                <w:szCs w:val="18"/>
              </w:rPr>
              <w:t xml:space="preserve">in the operationalization of </w:t>
            </w:r>
            <w:r>
              <w:rPr>
                <w:rFonts w:ascii="Arial" w:hAnsi="Arial" w:cs="Arial"/>
                <w:sz w:val="18"/>
                <w:szCs w:val="18"/>
              </w:rPr>
              <w:t xml:space="preserve">initiatives </w:t>
            </w:r>
            <w:r w:rsidR="00A11511">
              <w:rPr>
                <w:rFonts w:ascii="Arial" w:hAnsi="Arial" w:cs="Arial"/>
                <w:sz w:val="18"/>
                <w:szCs w:val="18"/>
              </w:rPr>
              <w:t xml:space="preserve">aimed </w:t>
            </w:r>
            <w:r w:rsidR="00981D48">
              <w:rPr>
                <w:rFonts w:ascii="Arial" w:hAnsi="Arial" w:cs="Arial"/>
                <w:sz w:val="18"/>
                <w:szCs w:val="18"/>
              </w:rPr>
              <w:t>to</w:t>
            </w:r>
            <w:r>
              <w:rPr>
                <w:rFonts w:ascii="Arial" w:hAnsi="Arial" w:cs="Arial"/>
                <w:sz w:val="18"/>
                <w:szCs w:val="18"/>
              </w:rPr>
              <w:t xml:space="preserve"> strengthen clinical research infrastructure at SRI</w:t>
            </w:r>
            <w:r w:rsidR="006D2CB3">
              <w:rPr>
                <w:rFonts w:ascii="Arial" w:hAnsi="Arial" w:cs="Arial"/>
                <w:sz w:val="18"/>
                <w:szCs w:val="18"/>
              </w:rPr>
              <w:t>.</w:t>
            </w:r>
            <w:r>
              <w:rPr>
                <w:rFonts w:ascii="Arial" w:hAnsi="Arial" w:cs="Arial"/>
                <w:sz w:val="18"/>
                <w:szCs w:val="18"/>
              </w:rPr>
              <w:t xml:space="preserve"> </w:t>
            </w:r>
          </w:p>
          <w:p w14:paraId="08B0BAC4" w14:textId="3CD0D55B" w:rsidR="00766259" w:rsidRPr="00766259" w:rsidRDefault="00766259" w:rsidP="00766259">
            <w:pPr>
              <w:spacing w:line="276" w:lineRule="auto"/>
              <w:jc w:val="both"/>
              <w:rPr>
                <w:rFonts w:ascii="Arial" w:hAnsi="Arial" w:cs="Arial"/>
                <w:sz w:val="18"/>
                <w:szCs w:val="18"/>
              </w:rPr>
            </w:pPr>
          </w:p>
        </w:tc>
      </w:tr>
      <w:tr w:rsidR="00C64D4A" w:rsidRPr="003B4181" w14:paraId="7C409566" w14:textId="77777777" w:rsidTr="004B4A77">
        <w:trPr>
          <w:trHeight w:val="2706"/>
        </w:trPr>
        <w:tc>
          <w:tcPr>
            <w:tcW w:w="10723" w:type="dxa"/>
            <w:gridSpan w:val="4"/>
            <w:tcBorders>
              <w:left w:val="single" w:sz="18" w:space="0" w:color="auto"/>
              <w:bottom w:val="single" w:sz="4" w:space="0" w:color="auto"/>
              <w:right w:val="single" w:sz="18" w:space="0" w:color="auto"/>
            </w:tcBorders>
          </w:tcPr>
          <w:p w14:paraId="354B8789" w14:textId="0DBBE084" w:rsidR="00DF099A" w:rsidRPr="008A0C78" w:rsidRDefault="00C64D4A" w:rsidP="008A0C78">
            <w:pPr>
              <w:rPr>
                <w:rFonts w:ascii="Arial" w:hAnsi="Arial" w:cs="Arial"/>
                <w:sz w:val="18"/>
                <w:szCs w:val="18"/>
              </w:rPr>
            </w:pPr>
            <w:r w:rsidRPr="003B4181">
              <w:rPr>
                <w:rFonts w:ascii="Arial" w:hAnsi="Arial" w:cs="Arial"/>
                <w:b/>
                <w:bCs/>
                <w:sz w:val="18"/>
                <w:szCs w:val="18"/>
                <w:u w:val="single"/>
              </w:rPr>
              <w:t>Summary of Duties (not all encompassing):</w:t>
            </w:r>
          </w:p>
          <w:p w14:paraId="2D9B5CBA" w14:textId="77777777" w:rsidR="00DF099A" w:rsidRDefault="00DF099A" w:rsidP="00DF099A">
            <w:pPr>
              <w:pStyle w:val="ListParagraph"/>
              <w:numPr>
                <w:ilvl w:val="0"/>
                <w:numId w:val="4"/>
              </w:numPr>
              <w:spacing w:before="240"/>
              <w:rPr>
                <w:rFonts w:ascii="Arial" w:hAnsi="Arial" w:cs="Arial"/>
                <w:sz w:val="18"/>
                <w:szCs w:val="18"/>
              </w:rPr>
            </w:pPr>
            <w:r w:rsidRPr="00CB279C">
              <w:rPr>
                <w:rFonts w:ascii="Arial" w:hAnsi="Arial" w:cs="Arial"/>
                <w:sz w:val="18"/>
                <w:szCs w:val="18"/>
              </w:rPr>
              <w:t>Function as part of a interdisciplinary, patient-focused team of professionals</w:t>
            </w:r>
            <w:r>
              <w:rPr>
                <w:rFonts w:ascii="Arial" w:hAnsi="Arial" w:cs="Arial"/>
                <w:sz w:val="18"/>
                <w:szCs w:val="18"/>
              </w:rPr>
              <w:t xml:space="preserve"> to ensure smooth and efficient facilitation of clinical trial activities </w:t>
            </w:r>
          </w:p>
          <w:p w14:paraId="356B0D66" w14:textId="7380F532" w:rsidR="00540347" w:rsidRDefault="00540347" w:rsidP="00540347">
            <w:pPr>
              <w:pStyle w:val="ListParagraph"/>
              <w:numPr>
                <w:ilvl w:val="0"/>
                <w:numId w:val="4"/>
              </w:numPr>
              <w:spacing w:before="240"/>
              <w:rPr>
                <w:rFonts w:ascii="Arial" w:hAnsi="Arial" w:cs="Arial"/>
                <w:sz w:val="18"/>
                <w:szCs w:val="18"/>
              </w:rPr>
            </w:pPr>
            <w:r>
              <w:rPr>
                <w:rFonts w:ascii="Arial" w:hAnsi="Arial" w:cs="Arial"/>
                <w:sz w:val="18"/>
                <w:szCs w:val="18"/>
              </w:rPr>
              <w:t>Manage day-to-day activities of a clinical trial</w:t>
            </w:r>
            <w:r w:rsidRPr="00540347">
              <w:rPr>
                <w:rFonts w:ascii="Arial" w:hAnsi="Arial" w:cs="Arial"/>
                <w:sz w:val="18"/>
                <w:szCs w:val="18"/>
              </w:rPr>
              <w:t xml:space="preserve"> including </w:t>
            </w:r>
            <w:r w:rsidR="00C521FC">
              <w:rPr>
                <w:rFonts w:ascii="Arial" w:hAnsi="Arial" w:cs="Arial"/>
                <w:sz w:val="18"/>
                <w:szCs w:val="18"/>
              </w:rPr>
              <w:t xml:space="preserve">screening and </w:t>
            </w:r>
            <w:r w:rsidRPr="00540347">
              <w:rPr>
                <w:rFonts w:ascii="Arial" w:hAnsi="Arial" w:cs="Arial"/>
                <w:sz w:val="18"/>
                <w:szCs w:val="18"/>
              </w:rPr>
              <w:t>recruiting eligible participants, obtaining informed consent, col</w:t>
            </w:r>
            <w:r>
              <w:rPr>
                <w:rFonts w:ascii="Arial" w:hAnsi="Arial" w:cs="Arial"/>
                <w:sz w:val="18"/>
                <w:szCs w:val="18"/>
              </w:rPr>
              <w:t>lecting and managing study data and</w:t>
            </w:r>
            <w:r w:rsidRPr="00540347">
              <w:rPr>
                <w:rFonts w:ascii="Arial" w:hAnsi="Arial" w:cs="Arial"/>
                <w:sz w:val="18"/>
                <w:szCs w:val="18"/>
              </w:rPr>
              <w:t xml:space="preserve"> ensuring compliance with protocols and regulatory guidelines</w:t>
            </w:r>
          </w:p>
          <w:p w14:paraId="6A73D747" w14:textId="34096A67" w:rsidR="00CB279C" w:rsidRDefault="004E642F" w:rsidP="004C1648">
            <w:pPr>
              <w:pStyle w:val="ListParagraph"/>
              <w:numPr>
                <w:ilvl w:val="0"/>
                <w:numId w:val="4"/>
              </w:numPr>
              <w:spacing w:before="240"/>
              <w:rPr>
                <w:rFonts w:ascii="Arial" w:hAnsi="Arial" w:cs="Arial"/>
                <w:sz w:val="18"/>
                <w:szCs w:val="18"/>
              </w:rPr>
            </w:pPr>
            <w:r>
              <w:rPr>
                <w:rFonts w:ascii="Arial" w:hAnsi="Arial" w:cs="Arial"/>
                <w:sz w:val="18"/>
                <w:szCs w:val="18"/>
              </w:rPr>
              <w:t>Initiate, manage, and coordinate</w:t>
            </w:r>
            <w:r w:rsidR="00CB279C" w:rsidRPr="00CB279C">
              <w:rPr>
                <w:rFonts w:ascii="Arial" w:hAnsi="Arial" w:cs="Arial"/>
                <w:sz w:val="18"/>
                <w:szCs w:val="18"/>
              </w:rPr>
              <w:t xml:space="preserve"> submissions to Research Ethics Board and contracts for Legal Review</w:t>
            </w:r>
          </w:p>
          <w:p w14:paraId="6D2BC720" w14:textId="1DE34DA6" w:rsidR="008C7608" w:rsidRPr="004C1648" w:rsidRDefault="008C7608" w:rsidP="004C1648">
            <w:pPr>
              <w:pStyle w:val="ListParagraph"/>
              <w:numPr>
                <w:ilvl w:val="0"/>
                <w:numId w:val="4"/>
              </w:numPr>
              <w:spacing w:before="240"/>
              <w:rPr>
                <w:rFonts w:ascii="Arial" w:hAnsi="Arial" w:cs="Arial"/>
                <w:sz w:val="18"/>
                <w:szCs w:val="18"/>
              </w:rPr>
            </w:pPr>
            <w:r>
              <w:rPr>
                <w:rFonts w:ascii="Arial" w:hAnsi="Arial" w:cs="Arial"/>
                <w:sz w:val="18"/>
                <w:szCs w:val="18"/>
              </w:rPr>
              <w:t>Communicate with internal hospital departments to complete impact assessment</w:t>
            </w:r>
            <w:r w:rsidR="00B57341">
              <w:rPr>
                <w:rFonts w:ascii="Arial" w:hAnsi="Arial" w:cs="Arial"/>
                <w:sz w:val="18"/>
                <w:szCs w:val="18"/>
              </w:rPr>
              <w:t>s,</w:t>
            </w:r>
            <w:r>
              <w:rPr>
                <w:rFonts w:ascii="Arial" w:hAnsi="Arial" w:cs="Arial"/>
                <w:sz w:val="18"/>
                <w:szCs w:val="18"/>
              </w:rPr>
              <w:t xml:space="preserve"> facilitate departmental research agreements and obtain institutional approvals </w:t>
            </w:r>
          </w:p>
          <w:p w14:paraId="6C1DC648" w14:textId="23A71E58" w:rsidR="004C1648" w:rsidRDefault="00CB279C" w:rsidP="004C1648">
            <w:pPr>
              <w:pStyle w:val="ListParagraph"/>
              <w:numPr>
                <w:ilvl w:val="0"/>
                <w:numId w:val="4"/>
              </w:numPr>
              <w:spacing w:before="240"/>
              <w:rPr>
                <w:rFonts w:ascii="Arial" w:hAnsi="Arial" w:cs="Arial"/>
                <w:sz w:val="18"/>
                <w:szCs w:val="18"/>
              </w:rPr>
            </w:pPr>
            <w:r w:rsidRPr="00CB279C">
              <w:rPr>
                <w:rFonts w:ascii="Arial" w:hAnsi="Arial" w:cs="Arial"/>
                <w:sz w:val="18"/>
                <w:szCs w:val="18"/>
              </w:rPr>
              <w:t xml:space="preserve">Financial duties relating to </w:t>
            </w:r>
            <w:r w:rsidR="00D51B4B">
              <w:rPr>
                <w:rFonts w:ascii="Arial" w:hAnsi="Arial" w:cs="Arial"/>
                <w:sz w:val="18"/>
                <w:szCs w:val="18"/>
              </w:rPr>
              <w:t>clinical trial</w:t>
            </w:r>
            <w:r>
              <w:rPr>
                <w:rFonts w:ascii="Arial" w:hAnsi="Arial" w:cs="Arial"/>
                <w:sz w:val="18"/>
                <w:szCs w:val="18"/>
              </w:rPr>
              <w:t xml:space="preserve"> activities including budget development, invoicing and study-related patient reimbursements </w:t>
            </w:r>
          </w:p>
          <w:p w14:paraId="5D43CE9D" w14:textId="60168241" w:rsidR="00D2106F" w:rsidRPr="004C1648" w:rsidRDefault="00D2106F" w:rsidP="004C1648">
            <w:pPr>
              <w:pStyle w:val="ListParagraph"/>
              <w:numPr>
                <w:ilvl w:val="0"/>
                <w:numId w:val="4"/>
              </w:numPr>
              <w:spacing w:before="240"/>
              <w:rPr>
                <w:rFonts w:ascii="Arial" w:hAnsi="Arial" w:cs="Arial"/>
                <w:sz w:val="18"/>
                <w:szCs w:val="18"/>
              </w:rPr>
            </w:pPr>
            <w:r>
              <w:rPr>
                <w:rFonts w:ascii="Arial" w:hAnsi="Arial" w:cs="Arial"/>
                <w:sz w:val="18"/>
                <w:szCs w:val="18"/>
              </w:rPr>
              <w:t>Establish, maintain and complet</w:t>
            </w:r>
            <w:r w:rsidR="00DF099A">
              <w:rPr>
                <w:rFonts w:ascii="Arial" w:hAnsi="Arial" w:cs="Arial"/>
                <w:sz w:val="18"/>
                <w:szCs w:val="18"/>
              </w:rPr>
              <w:t>e</w:t>
            </w:r>
            <w:r>
              <w:rPr>
                <w:rFonts w:ascii="Arial" w:hAnsi="Arial" w:cs="Arial"/>
                <w:sz w:val="18"/>
                <w:szCs w:val="18"/>
              </w:rPr>
              <w:t xml:space="preserve"> all essential documents in Investigator Site File (ISF) ensuring adherence to regulatory requirements  </w:t>
            </w:r>
          </w:p>
          <w:p w14:paraId="075B3C4D" w14:textId="617F5952" w:rsidR="00540347" w:rsidRDefault="00540347" w:rsidP="00540347">
            <w:pPr>
              <w:pStyle w:val="ListParagraph"/>
              <w:numPr>
                <w:ilvl w:val="0"/>
                <w:numId w:val="4"/>
              </w:numPr>
              <w:spacing w:before="240"/>
              <w:rPr>
                <w:rFonts w:ascii="Arial" w:hAnsi="Arial" w:cs="Arial"/>
                <w:sz w:val="18"/>
                <w:szCs w:val="18"/>
              </w:rPr>
            </w:pPr>
            <w:r w:rsidRPr="00CB279C">
              <w:rPr>
                <w:rFonts w:ascii="Arial" w:hAnsi="Arial" w:cs="Arial"/>
                <w:sz w:val="18"/>
                <w:szCs w:val="18"/>
              </w:rPr>
              <w:t>Coordinate patient follow-up visit schedules as per study protocol and execution of all aspects of study visits</w:t>
            </w:r>
            <w:r w:rsidR="00C521FC">
              <w:rPr>
                <w:rFonts w:ascii="Arial" w:hAnsi="Arial" w:cs="Arial"/>
                <w:sz w:val="18"/>
                <w:szCs w:val="18"/>
              </w:rPr>
              <w:t xml:space="preserve"> including protocol specific assessments such as obtaining patient vitals, </w:t>
            </w:r>
            <w:r w:rsidR="002F382A">
              <w:rPr>
                <w:rFonts w:ascii="Arial" w:hAnsi="Arial" w:cs="Arial"/>
                <w:sz w:val="18"/>
                <w:szCs w:val="18"/>
              </w:rPr>
              <w:t>electrocardiograms</w:t>
            </w:r>
            <w:r w:rsidR="00C521FC">
              <w:rPr>
                <w:rFonts w:ascii="Arial" w:hAnsi="Arial" w:cs="Arial"/>
                <w:sz w:val="18"/>
                <w:szCs w:val="18"/>
              </w:rPr>
              <w:t xml:space="preserve"> and sample collection/processing</w:t>
            </w:r>
          </w:p>
          <w:p w14:paraId="6D9277A7" w14:textId="6F0063FC" w:rsidR="002F382A" w:rsidRDefault="002F382A" w:rsidP="002F382A">
            <w:pPr>
              <w:pStyle w:val="ListParagraph"/>
              <w:numPr>
                <w:ilvl w:val="0"/>
                <w:numId w:val="4"/>
              </w:numPr>
              <w:rPr>
                <w:rFonts w:ascii="Arial" w:hAnsi="Arial" w:cs="Arial"/>
                <w:sz w:val="18"/>
                <w:szCs w:val="18"/>
              </w:rPr>
            </w:pPr>
            <w:r w:rsidRPr="002F382A">
              <w:rPr>
                <w:rFonts w:ascii="Arial" w:hAnsi="Arial" w:cs="Arial"/>
                <w:sz w:val="18"/>
                <w:szCs w:val="18"/>
              </w:rPr>
              <w:t>Report</w:t>
            </w:r>
            <w:r w:rsidR="008A0C78">
              <w:rPr>
                <w:rFonts w:ascii="Arial" w:hAnsi="Arial" w:cs="Arial"/>
                <w:sz w:val="18"/>
                <w:szCs w:val="18"/>
              </w:rPr>
              <w:t xml:space="preserve"> </w:t>
            </w:r>
            <w:r w:rsidRPr="002F382A">
              <w:rPr>
                <w:rFonts w:ascii="Arial" w:hAnsi="Arial" w:cs="Arial"/>
                <w:sz w:val="18"/>
                <w:szCs w:val="18"/>
              </w:rPr>
              <w:t xml:space="preserve">Adverse Events/Serious Adverse Events </w:t>
            </w:r>
            <w:r w:rsidR="00DF099A">
              <w:rPr>
                <w:rFonts w:ascii="Arial" w:hAnsi="Arial" w:cs="Arial"/>
                <w:sz w:val="18"/>
                <w:szCs w:val="18"/>
              </w:rPr>
              <w:t>as per protocol and sponsor requirements</w:t>
            </w:r>
          </w:p>
          <w:p w14:paraId="7F3723E7" w14:textId="2217E25C" w:rsidR="00DF099A" w:rsidRDefault="00DF099A" w:rsidP="002F382A">
            <w:pPr>
              <w:pStyle w:val="ListParagraph"/>
              <w:numPr>
                <w:ilvl w:val="0"/>
                <w:numId w:val="4"/>
              </w:numPr>
              <w:rPr>
                <w:rFonts w:ascii="Arial" w:hAnsi="Arial" w:cs="Arial"/>
                <w:sz w:val="18"/>
                <w:szCs w:val="18"/>
              </w:rPr>
            </w:pPr>
            <w:r>
              <w:rPr>
                <w:rFonts w:ascii="Arial" w:hAnsi="Arial" w:cs="Arial"/>
                <w:sz w:val="18"/>
                <w:szCs w:val="18"/>
              </w:rPr>
              <w:t>Liaise with sponsors as required</w:t>
            </w:r>
          </w:p>
          <w:p w14:paraId="4399DDCB" w14:textId="45C13524" w:rsidR="00DF099A" w:rsidRPr="002F382A" w:rsidRDefault="00DF099A" w:rsidP="002F382A">
            <w:pPr>
              <w:pStyle w:val="ListParagraph"/>
              <w:numPr>
                <w:ilvl w:val="0"/>
                <w:numId w:val="4"/>
              </w:numPr>
              <w:rPr>
                <w:rFonts w:ascii="Arial" w:hAnsi="Arial" w:cs="Arial"/>
                <w:sz w:val="18"/>
                <w:szCs w:val="18"/>
              </w:rPr>
            </w:pPr>
            <w:r>
              <w:rPr>
                <w:rFonts w:ascii="Arial" w:hAnsi="Arial" w:cs="Arial"/>
                <w:sz w:val="18"/>
                <w:szCs w:val="18"/>
              </w:rPr>
              <w:t>Prepare for monitoring visits, audits and inspections</w:t>
            </w:r>
          </w:p>
          <w:p w14:paraId="19C86EEC" w14:textId="599A7257" w:rsidR="00DF099A" w:rsidRDefault="00EE0650" w:rsidP="00236AE1">
            <w:pPr>
              <w:pStyle w:val="ListParagraph"/>
              <w:numPr>
                <w:ilvl w:val="0"/>
                <w:numId w:val="4"/>
              </w:numPr>
              <w:spacing w:before="240"/>
              <w:rPr>
                <w:rFonts w:ascii="Arial" w:hAnsi="Arial" w:cs="Arial"/>
                <w:sz w:val="18"/>
                <w:szCs w:val="18"/>
              </w:rPr>
            </w:pPr>
            <w:r>
              <w:rPr>
                <w:rFonts w:ascii="Arial" w:hAnsi="Arial" w:cs="Arial"/>
                <w:sz w:val="18"/>
                <w:szCs w:val="18"/>
              </w:rPr>
              <w:t xml:space="preserve">Provide support to Site Operations Manager in tasks including but not limited to </w:t>
            </w:r>
            <w:r w:rsidR="00484F34">
              <w:rPr>
                <w:rFonts w:ascii="Arial" w:hAnsi="Arial" w:cs="Arial"/>
                <w:sz w:val="18"/>
                <w:szCs w:val="18"/>
              </w:rPr>
              <w:t>collection/reporting of institutional K</w:t>
            </w:r>
            <w:r w:rsidR="00973F7A">
              <w:rPr>
                <w:rFonts w:ascii="Arial" w:hAnsi="Arial" w:cs="Arial"/>
                <w:sz w:val="18"/>
                <w:szCs w:val="18"/>
              </w:rPr>
              <w:t xml:space="preserve">ey </w:t>
            </w:r>
            <w:r w:rsidR="00484F34">
              <w:rPr>
                <w:rFonts w:ascii="Arial" w:hAnsi="Arial" w:cs="Arial"/>
                <w:sz w:val="18"/>
                <w:szCs w:val="18"/>
              </w:rPr>
              <w:t>P</w:t>
            </w:r>
            <w:r w:rsidR="00973F7A">
              <w:rPr>
                <w:rFonts w:ascii="Arial" w:hAnsi="Arial" w:cs="Arial"/>
                <w:sz w:val="18"/>
                <w:szCs w:val="18"/>
              </w:rPr>
              <w:t xml:space="preserve">erformance </w:t>
            </w:r>
            <w:r w:rsidR="008A0C78">
              <w:rPr>
                <w:rFonts w:ascii="Arial" w:hAnsi="Arial" w:cs="Arial"/>
                <w:sz w:val="18"/>
                <w:szCs w:val="18"/>
              </w:rPr>
              <w:t xml:space="preserve">Indicators, </w:t>
            </w:r>
            <w:r w:rsidR="00050647">
              <w:rPr>
                <w:rFonts w:ascii="Arial" w:hAnsi="Arial" w:cs="Arial"/>
                <w:sz w:val="18"/>
                <w:szCs w:val="18"/>
              </w:rPr>
              <w:t>establishing</w:t>
            </w:r>
            <w:r w:rsidR="00484F34">
              <w:rPr>
                <w:rFonts w:ascii="Arial" w:hAnsi="Arial" w:cs="Arial"/>
                <w:sz w:val="18"/>
                <w:szCs w:val="18"/>
              </w:rPr>
              <w:t xml:space="preserve"> clinical trial workflows</w:t>
            </w:r>
            <w:r w:rsidR="00DF099A">
              <w:rPr>
                <w:rFonts w:ascii="Arial" w:hAnsi="Arial" w:cs="Arial"/>
                <w:sz w:val="18"/>
                <w:szCs w:val="18"/>
              </w:rPr>
              <w:t xml:space="preserve"> and</w:t>
            </w:r>
            <w:r w:rsidR="00484F34">
              <w:rPr>
                <w:rFonts w:ascii="Arial" w:hAnsi="Arial" w:cs="Arial"/>
                <w:sz w:val="18"/>
                <w:szCs w:val="18"/>
              </w:rPr>
              <w:t xml:space="preserve"> tools/templates</w:t>
            </w:r>
          </w:p>
          <w:p w14:paraId="16C47E26" w14:textId="0FDFFF76" w:rsidR="00236AE1" w:rsidRDefault="00DF099A" w:rsidP="00236AE1">
            <w:pPr>
              <w:pStyle w:val="ListParagraph"/>
              <w:numPr>
                <w:ilvl w:val="0"/>
                <w:numId w:val="4"/>
              </w:numPr>
              <w:spacing w:before="240"/>
              <w:rPr>
                <w:rFonts w:ascii="Arial" w:hAnsi="Arial" w:cs="Arial"/>
                <w:sz w:val="18"/>
                <w:szCs w:val="18"/>
              </w:rPr>
            </w:pPr>
            <w:r>
              <w:rPr>
                <w:rFonts w:ascii="Arial" w:hAnsi="Arial" w:cs="Arial"/>
                <w:sz w:val="18"/>
                <w:szCs w:val="18"/>
              </w:rPr>
              <w:t xml:space="preserve">Support </w:t>
            </w:r>
            <w:r w:rsidR="00050647">
              <w:rPr>
                <w:rFonts w:ascii="Arial" w:hAnsi="Arial" w:cs="Arial"/>
                <w:sz w:val="18"/>
                <w:szCs w:val="18"/>
              </w:rPr>
              <w:t>implementation of a clinical trial management system</w:t>
            </w:r>
          </w:p>
          <w:p w14:paraId="4CE159D8" w14:textId="4AA428F8" w:rsidR="002F382A" w:rsidRPr="002F382A" w:rsidRDefault="002F382A" w:rsidP="002F382A">
            <w:pPr>
              <w:pStyle w:val="ListParagraph"/>
              <w:spacing w:before="240"/>
              <w:ind w:left="360"/>
              <w:rPr>
                <w:rFonts w:ascii="Arial" w:hAnsi="Arial" w:cs="Arial"/>
                <w:sz w:val="18"/>
                <w:szCs w:val="18"/>
              </w:rPr>
            </w:pPr>
          </w:p>
        </w:tc>
      </w:tr>
      <w:tr w:rsidR="00C64D4A" w:rsidRPr="003B4181" w14:paraId="0B7C7F3F" w14:textId="77777777" w:rsidTr="004B4A77">
        <w:trPr>
          <w:trHeight w:val="3590"/>
        </w:trPr>
        <w:tc>
          <w:tcPr>
            <w:tcW w:w="10723" w:type="dxa"/>
            <w:gridSpan w:val="4"/>
            <w:tcBorders>
              <w:left w:val="single" w:sz="18" w:space="0" w:color="auto"/>
              <w:bottom w:val="single" w:sz="18" w:space="0" w:color="auto"/>
              <w:right w:val="single" w:sz="18" w:space="0" w:color="auto"/>
            </w:tcBorders>
          </w:tcPr>
          <w:p w14:paraId="3C804704" w14:textId="77777777" w:rsidR="00C64D4A" w:rsidRPr="009743D1" w:rsidRDefault="00C64D4A">
            <w:pPr>
              <w:rPr>
                <w:rFonts w:ascii="Arial" w:hAnsi="Arial" w:cs="Arial"/>
                <w:b/>
                <w:bCs/>
                <w:sz w:val="18"/>
                <w:szCs w:val="18"/>
                <w:u w:val="single"/>
              </w:rPr>
            </w:pPr>
            <w:r w:rsidRPr="009743D1">
              <w:rPr>
                <w:rFonts w:ascii="Arial" w:hAnsi="Arial" w:cs="Arial"/>
                <w:b/>
                <w:bCs/>
                <w:sz w:val="18"/>
                <w:szCs w:val="18"/>
                <w:u w:val="single"/>
              </w:rPr>
              <w:t>Qualifications/Skills:</w:t>
            </w:r>
          </w:p>
          <w:p w14:paraId="23D5B878" w14:textId="50025474" w:rsidR="00C64D4A" w:rsidRPr="00CF5134" w:rsidRDefault="009743D1" w:rsidP="00B624F8">
            <w:pPr>
              <w:pStyle w:val="ListParagraph"/>
              <w:numPr>
                <w:ilvl w:val="0"/>
                <w:numId w:val="1"/>
              </w:numPr>
              <w:spacing w:before="240"/>
              <w:rPr>
                <w:rFonts w:ascii="Arial" w:hAnsi="Arial" w:cs="Arial"/>
                <w:sz w:val="18"/>
                <w:szCs w:val="18"/>
              </w:rPr>
            </w:pPr>
            <w:r w:rsidRPr="00CF5134">
              <w:rPr>
                <w:rFonts w:ascii="Arial" w:hAnsi="Arial" w:cs="Arial"/>
                <w:sz w:val="18"/>
                <w:szCs w:val="18"/>
              </w:rPr>
              <w:t xml:space="preserve">Minimum </w:t>
            </w:r>
            <w:r w:rsidR="001D586F">
              <w:rPr>
                <w:rFonts w:ascii="Arial" w:hAnsi="Arial" w:cs="Arial"/>
                <w:sz w:val="18"/>
                <w:szCs w:val="18"/>
              </w:rPr>
              <w:t>3</w:t>
            </w:r>
            <w:r w:rsidR="00207468" w:rsidRPr="00CF5134">
              <w:rPr>
                <w:rFonts w:ascii="Arial" w:hAnsi="Arial" w:cs="Arial"/>
                <w:sz w:val="18"/>
                <w:szCs w:val="18"/>
              </w:rPr>
              <w:t xml:space="preserve"> years of clinical </w:t>
            </w:r>
            <w:r w:rsidR="001D586F">
              <w:rPr>
                <w:rFonts w:ascii="Arial" w:hAnsi="Arial" w:cs="Arial"/>
                <w:sz w:val="18"/>
                <w:szCs w:val="18"/>
              </w:rPr>
              <w:t xml:space="preserve">research </w:t>
            </w:r>
            <w:r w:rsidR="00207468" w:rsidRPr="00CF5134">
              <w:rPr>
                <w:rFonts w:ascii="Arial" w:hAnsi="Arial" w:cs="Arial"/>
                <w:sz w:val="18"/>
                <w:szCs w:val="18"/>
              </w:rPr>
              <w:t>experience in a hospital setting</w:t>
            </w:r>
          </w:p>
          <w:p w14:paraId="316E195C" w14:textId="398A46AF" w:rsidR="00207468" w:rsidRPr="001D586F" w:rsidRDefault="006B123B" w:rsidP="00B624F8">
            <w:pPr>
              <w:pStyle w:val="ListParagraph"/>
              <w:numPr>
                <w:ilvl w:val="0"/>
                <w:numId w:val="1"/>
              </w:numPr>
              <w:spacing w:before="240"/>
              <w:rPr>
                <w:rFonts w:ascii="Arial" w:hAnsi="Arial" w:cs="Arial"/>
                <w:b/>
                <w:bCs/>
                <w:sz w:val="18"/>
                <w:szCs w:val="18"/>
              </w:rPr>
            </w:pPr>
            <w:r w:rsidRPr="00CF5134">
              <w:rPr>
                <w:rFonts w:ascii="Arial" w:hAnsi="Arial" w:cs="Arial"/>
                <w:sz w:val="18"/>
                <w:szCs w:val="18"/>
              </w:rPr>
              <w:t>Bachelor’s degre</w:t>
            </w:r>
            <w:r w:rsidR="001D586F">
              <w:rPr>
                <w:rFonts w:ascii="Arial" w:hAnsi="Arial" w:cs="Arial"/>
                <w:sz w:val="18"/>
                <w:szCs w:val="18"/>
              </w:rPr>
              <w:t>e in health-related field</w:t>
            </w:r>
            <w:r w:rsidR="00CF5134">
              <w:rPr>
                <w:rFonts w:ascii="Arial" w:hAnsi="Arial" w:cs="Arial"/>
                <w:sz w:val="18"/>
                <w:szCs w:val="18"/>
              </w:rPr>
              <w:t xml:space="preserve"> required, Master’s degree is an asset</w:t>
            </w:r>
          </w:p>
          <w:p w14:paraId="08C6853D" w14:textId="03FCE5D1" w:rsidR="001D586F" w:rsidRDefault="001D586F" w:rsidP="001D586F">
            <w:pPr>
              <w:pStyle w:val="ListParagraph"/>
              <w:numPr>
                <w:ilvl w:val="0"/>
                <w:numId w:val="1"/>
              </w:numPr>
              <w:spacing w:before="240"/>
              <w:rPr>
                <w:rFonts w:ascii="Arial" w:hAnsi="Arial" w:cs="Arial"/>
                <w:bCs/>
                <w:sz w:val="18"/>
                <w:szCs w:val="18"/>
              </w:rPr>
            </w:pPr>
            <w:r w:rsidRPr="001D586F">
              <w:rPr>
                <w:rFonts w:ascii="Arial" w:hAnsi="Arial" w:cs="Arial"/>
                <w:bCs/>
                <w:sz w:val="18"/>
                <w:szCs w:val="18"/>
              </w:rPr>
              <w:t>Recognized certification in clinical research (ACRP or SOCRA)</w:t>
            </w:r>
            <w:r>
              <w:rPr>
                <w:rFonts w:ascii="Arial" w:hAnsi="Arial" w:cs="Arial"/>
                <w:bCs/>
                <w:sz w:val="18"/>
                <w:szCs w:val="18"/>
              </w:rPr>
              <w:t xml:space="preserve"> is an asset</w:t>
            </w:r>
          </w:p>
          <w:p w14:paraId="1809435E" w14:textId="4F354C70" w:rsidR="00180164" w:rsidRPr="002D70F9" w:rsidRDefault="00180164" w:rsidP="002D70F9">
            <w:pPr>
              <w:pStyle w:val="ListParagraph"/>
              <w:numPr>
                <w:ilvl w:val="0"/>
                <w:numId w:val="1"/>
              </w:numPr>
              <w:spacing w:before="240"/>
              <w:rPr>
                <w:rFonts w:ascii="Arial" w:hAnsi="Arial" w:cs="Arial"/>
                <w:bCs/>
                <w:sz w:val="18"/>
                <w:szCs w:val="18"/>
              </w:rPr>
            </w:pPr>
            <w:r w:rsidRPr="002D70F9">
              <w:rPr>
                <w:rFonts w:ascii="Arial" w:hAnsi="Arial" w:cs="Arial"/>
                <w:bCs/>
                <w:sz w:val="18"/>
                <w:szCs w:val="18"/>
              </w:rPr>
              <w:t xml:space="preserve">Training and experience or willingness to </w:t>
            </w:r>
            <w:r w:rsidR="002D70F9" w:rsidRPr="002D70F9">
              <w:rPr>
                <w:rFonts w:ascii="Arial" w:hAnsi="Arial" w:cs="Arial"/>
                <w:bCs/>
                <w:sz w:val="18"/>
                <w:szCs w:val="18"/>
              </w:rPr>
              <w:t>be trained in Phlebotomy/Venipuncture practice</w:t>
            </w:r>
            <w:r w:rsidR="008A0C78">
              <w:rPr>
                <w:rFonts w:ascii="Arial" w:hAnsi="Arial" w:cs="Arial"/>
                <w:bCs/>
                <w:sz w:val="18"/>
                <w:szCs w:val="18"/>
              </w:rPr>
              <w:t xml:space="preserve"> required </w:t>
            </w:r>
          </w:p>
          <w:p w14:paraId="72C1DB29" w14:textId="2D41B5F1" w:rsidR="001D586F" w:rsidRDefault="00BA7471" w:rsidP="00BA7471">
            <w:pPr>
              <w:pStyle w:val="ListParagraph"/>
              <w:numPr>
                <w:ilvl w:val="0"/>
                <w:numId w:val="1"/>
              </w:numPr>
              <w:spacing w:before="240"/>
              <w:rPr>
                <w:rFonts w:ascii="Arial" w:hAnsi="Arial" w:cs="Arial"/>
                <w:sz w:val="18"/>
                <w:szCs w:val="18"/>
              </w:rPr>
            </w:pPr>
            <w:r>
              <w:rPr>
                <w:rFonts w:ascii="Arial" w:hAnsi="Arial" w:cs="Arial"/>
                <w:sz w:val="18"/>
                <w:szCs w:val="18"/>
              </w:rPr>
              <w:t>Demonstrated</w:t>
            </w:r>
            <w:r w:rsidR="001D586F">
              <w:rPr>
                <w:rFonts w:ascii="Arial" w:hAnsi="Arial" w:cs="Arial"/>
                <w:sz w:val="18"/>
                <w:szCs w:val="18"/>
              </w:rPr>
              <w:t xml:space="preserve"> knowledge of </w:t>
            </w:r>
            <w:r w:rsidR="001D586F" w:rsidRPr="001D586F">
              <w:rPr>
                <w:rFonts w:ascii="Arial" w:hAnsi="Arial" w:cs="Arial"/>
                <w:sz w:val="18"/>
                <w:szCs w:val="18"/>
              </w:rPr>
              <w:t>research regulations and guidelines</w:t>
            </w:r>
            <w:r w:rsidR="001D586F">
              <w:rPr>
                <w:rFonts w:ascii="Arial" w:hAnsi="Arial" w:cs="Arial"/>
                <w:sz w:val="18"/>
                <w:szCs w:val="18"/>
              </w:rPr>
              <w:t xml:space="preserve"> </w:t>
            </w:r>
            <w:r w:rsidR="001D586F" w:rsidRPr="001D586F">
              <w:rPr>
                <w:rFonts w:ascii="Arial" w:hAnsi="Arial" w:cs="Arial"/>
                <w:sz w:val="18"/>
                <w:szCs w:val="18"/>
              </w:rPr>
              <w:t xml:space="preserve">(ICH/GCP, </w:t>
            </w:r>
            <w:r w:rsidR="00973F7A">
              <w:rPr>
                <w:rFonts w:ascii="Arial" w:hAnsi="Arial" w:cs="Arial"/>
                <w:sz w:val="18"/>
                <w:szCs w:val="18"/>
              </w:rPr>
              <w:t xml:space="preserve">Health Canada, </w:t>
            </w:r>
            <w:r w:rsidR="001D586F" w:rsidRPr="001D586F">
              <w:rPr>
                <w:rFonts w:ascii="Arial" w:hAnsi="Arial" w:cs="Arial"/>
                <w:sz w:val="18"/>
                <w:szCs w:val="18"/>
              </w:rPr>
              <w:t>Tri-Council Policy, Declaration of Helsinki</w:t>
            </w:r>
            <w:r w:rsidR="001D586F">
              <w:rPr>
                <w:rFonts w:ascii="Arial" w:hAnsi="Arial" w:cs="Arial"/>
                <w:sz w:val="18"/>
                <w:szCs w:val="18"/>
              </w:rPr>
              <w:t>, etc.)</w:t>
            </w:r>
          </w:p>
          <w:p w14:paraId="3DC062F2" w14:textId="26DD4F22" w:rsidR="00973F7A" w:rsidRDefault="00BA7471" w:rsidP="00BA7471">
            <w:pPr>
              <w:pStyle w:val="ListParagraph"/>
              <w:numPr>
                <w:ilvl w:val="0"/>
                <w:numId w:val="1"/>
              </w:numPr>
              <w:spacing w:before="240"/>
              <w:rPr>
                <w:rFonts w:ascii="Arial" w:hAnsi="Arial" w:cs="Arial"/>
                <w:sz w:val="18"/>
                <w:szCs w:val="18"/>
              </w:rPr>
            </w:pPr>
            <w:r>
              <w:rPr>
                <w:rFonts w:ascii="Arial" w:hAnsi="Arial" w:cs="Arial"/>
                <w:sz w:val="18"/>
                <w:szCs w:val="18"/>
              </w:rPr>
              <w:t>Proficiency in computer skills</w:t>
            </w:r>
            <w:r w:rsidR="001D586F" w:rsidRPr="00850988">
              <w:rPr>
                <w:rFonts w:ascii="Arial" w:hAnsi="Arial" w:cs="Arial"/>
                <w:sz w:val="18"/>
                <w:szCs w:val="18"/>
              </w:rPr>
              <w:t xml:space="preserve"> (Microsoft Office: Word, Excel, Pow</w:t>
            </w:r>
            <w:r w:rsidR="00850988">
              <w:rPr>
                <w:rFonts w:ascii="Arial" w:hAnsi="Arial" w:cs="Arial"/>
                <w:sz w:val="18"/>
                <w:szCs w:val="18"/>
              </w:rPr>
              <w:t>erPoint, Adobe)</w:t>
            </w:r>
          </w:p>
          <w:p w14:paraId="03433010" w14:textId="13318D24" w:rsidR="00BA7471" w:rsidRPr="00BA7471" w:rsidRDefault="00973F7A" w:rsidP="00BA7471">
            <w:pPr>
              <w:pStyle w:val="ListParagraph"/>
              <w:numPr>
                <w:ilvl w:val="0"/>
                <w:numId w:val="1"/>
              </w:numPr>
              <w:spacing w:before="240"/>
              <w:rPr>
                <w:rFonts w:ascii="Arial" w:hAnsi="Arial" w:cs="Arial"/>
                <w:sz w:val="18"/>
                <w:szCs w:val="18"/>
              </w:rPr>
            </w:pPr>
            <w:r>
              <w:rPr>
                <w:rFonts w:ascii="Arial" w:hAnsi="Arial" w:cs="Arial"/>
                <w:sz w:val="18"/>
                <w:szCs w:val="18"/>
              </w:rPr>
              <w:t>E</w:t>
            </w:r>
            <w:r w:rsidR="00850988">
              <w:rPr>
                <w:rFonts w:ascii="Arial" w:hAnsi="Arial" w:cs="Arial"/>
                <w:sz w:val="18"/>
                <w:szCs w:val="18"/>
              </w:rPr>
              <w:t xml:space="preserve">xperience with Clinical Trial Management Systems and Electronic Data Capture systems </w:t>
            </w:r>
            <w:r w:rsidR="00BA7471">
              <w:rPr>
                <w:rFonts w:ascii="Arial" w:hAnsi="Arial" w:cs="Arial"/>
                <w:sz w:val="18"/>
                <w:szCs w:val="18"/>
              </w:rPr>
              <w:t xml:space="preserve">an asset </w:t>
            </w:r>
            <w:r w:rsidR="00850988">
              <w:rPr>
                <w:rFonts w:ascii="Arial" w:hAnsi="Arial" w:cs="Arial"/>
                <w:sz w:val="18"/>
                <w:szCs w:val="18"/>
              </w:rPr>
              <w:t xml:space="preserve"> </w:t>
            </w:r>
          </w:p>
          <w:p w14:paraId="66C43336" w14:textId="4CC1814D" w:rsidR="00BA7471" w:rsidRPr="00BA7471" w:rsidRDefault="006525B4" w:rsidP="00BA7471">
            <w:pPr>
              <w:pStyle w:val="ListParagraph"/>
              <w:numPr>
                <w:ilvl w:val="0"/>
                <w:numId w:val="1"/>
              </w:numPr>
              <w:rPr>
                <w:rFonts w:ascii="Arial" w:hAnsi="Arial" w:cs="Arial"/>
                <w:sz w:val="18"/>
                <w:szCs w:val="18"/>
              </w:rPr>
            </w:pPr>
            <w:r>
              <w:rPr>
                <w:rFonts w:ascii="Arial" w:hAnsi="Arial" w:cs="Arial"/>
                <w:sz w:val="18"/>
                <w:szCs w:val="18"/>
              </w:rPr>
              <w:t>Strong</w:t>
            </w:r>
            <w:r w:rsidR="00BA7471" w:rsidRPr="00BA7471">
              <w:rPr>
                <w:rFonts w:ascii="Arial" w:hAnsi="Arial" w:cs="Arial"/>
                <w:sz w:val="18"/>
                <w:szCs w:val="18"/>
              </w:rPr>
              <w:t xml:space="preserve"> oral and written communication skills</w:t>
            </w:r>
          </w:p>
          <w:p w14:paraId="7BC2FE6C" w14:textId="612F8C6C" w:rsidR="00BA7471" w:rsidRPr="00BA7471" w:rsidRDefault="00BA7471" w:rsidP="00BA7471">
            <w:pPr>
              <w:pStyle w:val="ListParagraph"/>
              <w:numPr>
                <w:ilvl w:val="0"/>
                <w:numId w:val="1"/>
              </w:numPr>
              <w:spacing w:before="240"/>
              <w:rPr>
                <w:rFonts w:ascii="Arial" w:hAnsi="Arial" w:cs="Arial"/>
                <w:sz w:val="18"/>
                <w:szCs w:val="18"/>
              </w:rPr>
            </w:pPr>
            <w:r w:rsidRPr="001D586F">
              <w:rPr>
                <w:rFonts w:ascii="Arial" w:hAnsi="Arial" w:cs="Arial"/>
                <w:sz w:val="18"/>
                <w:szCs w:val="18"/>
              </w:rPr>
              <w:t xml:space="preserve">A “can do” attitude: </w:t>
            </w:r>
            <w:r w:rsidR="006525B4">
              <w:rPr>
                <w:rFonts w:ascii="Arial" w:hAnsi="Arial" w:cs="Arial"/>
                <w:sz w:val="18"/>
                <w:szCs w:val="18"/>
              </w:rPr>
              <w:t>Flexibility</w:t>
            </w:r>
            <w:r w:rsidRPr="001D586F">
              <w:rPr>
                <w:rFonts w:ascii="Arial" w:hAnsi="Arial" w:cs="Arial"/>
                <w:sz w:val="18"/>
                <w:szCs w:val="18"/>
              </w:rPr>
              <w:t xml:space="preserve"> to wor</w:t>
            </w:r>
            <w:r w:rsidR="006525B4">
              <w:rPr>
                <w:rFonts w:ascii="Arial" w:hAnsi="Arial" w:cs="Arial"/>
                <w:sz w:val="18"/>
                <w:szCs w:val="18"/>
              </w:rPr>
              <w:t>k in a complex environment with ability to multitask and prioritize to meet deadlines</w:t>
            </w:r>
          </w:p>
          <w:p w14:paraId="54B05367" w14:textId="2F045622" w:rsidR="00877AC2" w:rsidRPr="00EB4AEB" w:rsidRDefault="00554244" w:rsidP="00EB4AEB">
            <w:pPr>
              <w:pStyle w:val="ListParagraph"/>
              <w:numPr>
                <w:ilvl w:val="0"/>
                <w:numId w:val="1"/>
              </w:numPr>
              <w:rPr>
                <w:rFonts w:ascii="Arial" w:hAnsi="Arial" w:cs="Arial"/>
                <w:sz w:val="18"/>
                <w:szCs w:val="18"/>
              </w:rPr>
            </w:pPr>
            <w:r>
              <w:rPr>
                <w:rFonts w:ascii="Arial" w:hAnsi="Arial" w:cs="Arial"/>
                <w:sz w:val="18"/>
                <w:szCs w:val="18"/>
              </w:rPr>
              <w:t>Demonstrates initiative and</w:t>
            </w:r>
            <w:r w:rsidR="006525B4" w:rsidRPr="006525B4">
              <w:rPr>
                <w:rFonts w:ascii="Arial" w:hAnsi="Arial" w:cs="Arial"/>
                <w:sz w:val="18"/>
                <w:szCs w:val="18"/>
              </w:rPr>
              <w:t xml:space="preserve"> the ability to work effectively both inde</w:t>
            </w:r>
            <w:r w:rsidR="006525B4">
              <w:rPr>
                <w:rFonts w:ascii="Arial" w:hAnsi="Arial" w:cs="Arial"/>
                <w:sz w:val="18"/>
                <w:szCs w:val="18"/>
              </w:rPr>
              <w:t>pendently and as part of a team</w:t>
            </w:r>
          </w:p>
        </w:tc>
      </w:tr>
      <w:tr w:rsidR="00C64D4A" w:rsidRPr="003B4181" w14:paraId="6BAA24D3" w14:textId="77777777" w:rsidTr="004B4A77">
        <w:trPr>
          <w:trHeight w:val="286"/>
        </w:trPr>
        <w:tc>
          <w:tcPr>
            <w:tcW w:w="10723" w:type="dxa"/>
            <w:gridSpan w:val="4"/>
            <w:tcBorders>
              <w:top w:val="single" w:sz="18" w:space="0" w:color="auto"/>
              <w:left w:val="single" w:sz="18" w:space="0" w:color="auto"/>
              <w:right w:val="single" w:sz="18" w:space="0" w:color="auto"/>
            </w:tcBorders>
          </w:tcPr>
          <w:p w14:paraId="422A4BC9" w14:textId="4D8DD246" w:rsidR="00C64D4A" w:rsidRPr="003B4181" w:rsidRDefault="00C64D4A">
            <w:pPr>
              <w:rPr>
                <w:rFonts w:ascii="Arial" w:hAnsi="Arial" w:cs="Arial"/>
                <w:b/>
                <w:bCs/>
                <w:sz w:val="18"/>
                <w:szCs w:val="18"/>
              </w:rPr>
            </w:pPr>
            <w:r w:rsidRPr="003B4181">
              <w:rPr>
                <w:rFonts w:ascii="Arial" w:hAnsi="Arial" w:cs="Arial"/>
                <w:b/>
                <w:bCs/>
                <w:sz w:val="18"/>
                <w:szCs w:val="18"/>
              </w:rPr>
              <w:lastRenderedPageBreak/>
              <w:t>Date Posted:</w:t>
            </w:r>
          </w:p>
        </w:tc>
      </w:tr>
      <w:tr w:rsidR="00C64D4A" w:rsidRPr="003B4181" w14:paraId="18FEC462" w14:textId="77777777" w:rsidTr="004B4A77">
        <w:trPr>
          <w:trHeight w:val="301"/>
        </w:trPr>
        <w:tc>
          <w:tcPr>
            <w:tcW w:w="10723" w:type="dxa"/>
            <w:gridSpan w:val="4"/>
            <w:tcBorders>
              <w:left w:val="single" w:sz="18" w:space="0" w:color="auto"/>
              <w:right w:val="single" w:sz="18" w:space="0" w:color="auto"/>
            </w:tcBorders>
          </w:tcPr>
          <w:p w14:paraId="7953A570" w14:textId="54C8973A" w:rsidR="00C64D4A" w:rsidRPr="003B4181" w:rsidRDefault="003B4181" w:rsidP="003B4181">
            <w:pPr>
              <w:rPr>
                <w:rFonts w:ascii="Arial" w:hAnsi="Arial" w:cs="Arial"/>
                <w:sz w:val="18"/>
                <w:szCs w:val="18"/>
              </w:rPr>
            </w:pPr>
            <w:r w:rsidRPr="003B4181">
              <w:rPr>
                <w:rFonts w:ascii="Arial" w:hAnsi="Arial" w:cs="Arial"/>
                <w:b/>
                <w:bCs/>
                <w:sz w:val="18"/>
                <w:szCs w:val="18"/>
              </w:rPr>
              <w:t>Last Day for Application:</w:t>
            </w:r>
          </w:p>
        </w:tc>
      </w:tr>
      <w:tr w:rsidR="00C64D4A" w:rsidRPr="003B4181" w14:paraId="78B29D73" w14:textId="77777777" w:rsidTr="003D1D14">
        <w:trPr>
          <w:trHeight w:val="1385"/>
        </w:trPr>
        <w:tc>
          <w:tcPr>
            <w:tcW w:w="10723" w:type="dxa"/>
            <w:gridSpan w:val="4"/>
            <w:tcBorders>
              <w:left w:val="single" w:sz="18" w:space="0" w:color="auto"/>
              <w:bottom w:val="single" w:sz="18" w:space="0" w:color="auto"/>
              <w:right w:val="single" w:sz="18" w:space="0" w:color="auto"/>
            </w:tcBorders>
            <w:shd w:val="clear" w:color="auto" w:fill="E7E6E6" w:themeFill="background2"/>
          </w:tcPr>
          <w:p w14:paraId="5D761452" w14:textId="77777777" w:rsidR="003B4181" w:rsidRPr="003B4181" w:rsidRDefault="003B4181" w:rsidP="00B624F8">
            <w:pPr>
              <w:jc w:val="both"/>
              <w:rPr>
                <w:rFonts w:ascii="Arial" w:hAnsi="Arial" w:cs="Arial"/>
                <w:b/>
                <w:bCs/>
                <w:sz w:val="16"/>
                <w:szCs w:val="16"/>
              </w:rPr>
            </w:pPr>
            <w:r w:rsidRPr="003B4181">
              <w:rPr>
                <w:rFonts w:ascii="Arial" w:hAnsi="Arial" w:cs="Arial"/>
                <w:b/>
                <w:bCs/>
                <w:sz w:val="16"/>
                <w:szCs w:val="16"/>
              </w:rPr>
              <w:t xml:space="preserve">Qualified Applicants must submit both an </w:t>
            </w:r>
            <w:r w:rsidRPr="003B4181">
              <w:rPr>
                <w:rFonts w:ascii="Arial" w:hAnsi="Arial" w:cs="Arial"/>
                <w:b/>
                <w:bCs/>
                <w:sz w:val="16"/>
                <w:szCs w:val="16"/>
                <w:u w:val="single"/>
              </w:rPr>
              <w:t>Internal Application/Transfer Form</w:t>
            </w:r>
            <w:r w:rsidRPr="003B4181">
              <w:rPr>
                <w:rFonts w:ascii="Arial" w:hAnsi="Arial" w:cs="Arial"/>
                <w:b/>
                <w:bCs/>
                <w:sz w:val="16"/>
                <w:szCs w:val="16"/>
              </w:rPr>
              <w:t xml:space="preserve"> and current </w:t>
            </w:r>
            <w:r w:rsidRPr="003B4181">
              <w:rPr>
                <w:rFonts w:ascii="Arial" w:hAnsi="Arial" w:cs="Arial"/>
                <w:b/>
                <w:bCs/>
                <w:sz w:val="16"/>
                <w:szCs w:val="16"/>
                <w:u w:val="single"/>
              </w:rPr>
              <w:t>Resume</w:t>
            </w:r>
            <w:r w:rsidRPr="003B4181">
              <w:rPr>
                <w:rFonts w:ascii="Arial" w:hAnsi="Arial" w:cs="Arial"/>
                <w:b/>
                <w:bCs/>
                <w:sz w:val="16"/>
                <w:szCs w:val="16"/>
              </w:rPr>
              <w:t xml:space="preserve"> to the Human Resources Department at their campus. The location and /or details in the job posting may change depending on operational needs. Only applicants who have the required qualifications and demonstrated satisfactory job performance and attendance will be given consideration for an interview.</w:t>
            </w:r>
          </w:p>
          <w:p w14:paraId="00C09F79" w14:textId="15F686BA" w:rsidR="00C64D4A" w:rsidRPr="003B4181" w:rsidRDefault="003B4181" w:rsidP="00B624F8">
            <w:pPr>
              <w:jc w:val="both"/>
              <w:rPr>
                <w:rFonts w:ascii="Arial" w:hAnsi="Arial" w:cs="Arial"/>
                <w:b/>
                <w:bCs/>
              </w:rPr>
            </w:pPr>
            <w:r w:rsidRPr="003B4181">
              <w:rPr>
                <w:rFonts w:ascii="Arial" w:hAnsi="Arial" w:cs="Arial"/>
                <w:b/>
                <w:bCs/>
                <w:sz w:val="16"/>
                <w:szCs w:val="16"/>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tc>
      </w:tr>
    </w:tbl>
    <w:p w14:paraId="69858F45" w14:textId="5C6DAEBC" w:rsidR="00D94642" w:rsidRPr="003B4181" w:rsidRDefault="00D94642" w:rsidP="004B4A77">
      <w:pPr>
        <w:rPr>
          <w:rFonts w:ascii="Arial" w:hAnsi="Arial" w:cs="Arial"/>
        </w:rPr>
      </w:pPr>
    </w:p>
    <w:sectPr w:rsidR="00D94642" w:rsidRPr="003B4181" w:rsidSect="00B624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4144"/>
    <w:multiLevelType w:val="hybridMultilevel"/>
    <w:tmpl w:val="40B83E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A251AE"/>
    <w:multiLevelType w:val="hybridMultilevel"/>
    <w:tmpl w:val="A6800B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443BD2"/>
    <w:multiLevelType w:val="hybridMultilevel"/>
    <w:tmpl w:val="5C9A190A"/>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B2D3546"/>
    <w:multiLevelType w:val="hybridMultilevel"/>
    <w:tmpl w:val="08448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4A"/>
    <w:rsid w:val="0001000D"/>
    <w:rsid w:val="00033156"/>
    <w:rsid w:val="000340F6"/>
    <w:rsid w:val="00050647"/>
    <w:rsid w:val="000E34ED"/>
    <w:rsid w:val="001134F8"/>
    <w:rsid w:val="00120BE9"/>
    <w:rsid w:val="001741DD"/>
    <w:rsid w:val="00180164"/>
    <w:rsid w:val="001B3781"/>
    <w:rsid w:val="001C3783"/>
    <w:rsid w:val="001D586F"/>
    <w:rsid w:val="00207468"/>
    <w:rsid w:val="00213081"/>
    <w:rsid w:val="00216888"/>
    <w:rsid w:val="0023496E"/>
    <w:rsid w:val="00236AE1"/>
    <w:rsid w:val="002C0B54"/>
    <w:rsid w:val="002D70F9"/>
    <w:rsid w:val="002E7CA9"/>
    <w:rsid w:val="002F035E"/>
    <w:rsid w:val="002F382A"/>
    <w:rsid w:val="003116DF"/>
    <w:rsid w:val="003240A4"/>
    <w:rsid w:val="003703BE"/>
    <w:rsid w:val="00376DE0"/>
    <w:rsid w:val="003B4181"/>
    <w:rsid w:val="003D1D14"/>
    <w:rsid w:val="0040492C"/>
    <w:rsid w:val="004376F4"/>
    <w:rsid w:val="004467BA"/>
    <w:rsid w:val="00476B71"/>
    <w:rsid w:val="00484F34"/>
    <w:rsid w:val="00495081"/>
    <w:rsid w:val="004A7350"/>
    <w:rsid w:val="004B4A77"/>
    <w:rsid w:val="004C1648"/>
    <w:rsid w:val="004D1B4A"/>
    <w:rsid w:val="004E642F"/>
    <w:rsid w:val="00504C79"/>
    <w:rsid w:val="0052537D"/>
    <w:rsid w:val="00531E82"/>
    <w:rsid w:val="00540347"/>
    <w:rsid w:val="00554244"/>
    <w:rsid w:val="00557551"/>
    <w:rsid w:val="00592363"/>
    <w:rsid w:val="005C62D0"/>
    <w:rsid w:val="00630D31"/>
    <w:rsid w:val="006525B4"/>
    <w:rsid w:val="00677BFA"/>
    <w:rsid w:val="0069715F"/>
    <w:rsid w:val="006B096C"/>
    <w:rsid w:val="006B123B"/>
    <w:rsid w:val="006B14CA"/>
    <w:rsid w:val="006D2CB3"/>
    <w:rsid w:val="006E17EB"/>
    <w:rsid w:val="006F5951"/>
    <w:rsid w:val="00751C60"/>
    <w:rsid w:val="00766259"/>
    <w:rsid w:val="0079695B"/>
    <w:rsid w:val="007E5278"/>
    <w:rsid w:val="00850988"/>
    <w:rsid w:val="00877AC2"/>
    <w:rsid w:val="0089642C"/>
    <w:rsid w:val="008A0C78"/>
    <w:rsid w:val="008C7608"/>
    <w:rsid w:val="008F5F60"/>
    <w:rsid w:val="00921A08"/>
    <w:rsid w:val="00973F7A"/>
    <w:rsid w:val="009743D1"/>
    <w:rsid w:val="00981D48"/>
    <w:rsid w:val="009D078C"/>
    <w:rsid w:val="009D5D34"/>
    <w:rsid w:val="00A11511"/>
    <w:rsid w:val="00A5594B"/>
    <w:rsid w:val="00AA7DBA"/>
    <w:rsid w:val="00AC1ADA"/>
    <w:rsid w:val="00AD0A32"/>
    <w:rsid w:val="00B57341"/>
    <w:rsid w:val="00B61A69"/>
    <w:rsid w:val="00B624F8"/>
    <w:rsid w:val="00BA7471"/>
    <w:rsid w:val="00BF4713"/>
    <w:rsid w:val="00BF4B4A"/>
    <w:rsid w:val="00C51D3C"/>
    <w:rsid w:val="00C521FC"/>
    <w:rsid w:val="00C64D4A"/>
    <w:rsid w:val="00CB279C"/>
    <w:rsid w:val="00CF5134"/>
    <w:rsid w:val="00D2106F"/>
    <w:rsid w:val="00D51B4B"/>
    <w:rsid w:val="00D71D13"/>
    <w:rsid w:val="00D85180"/>
    <w:rsid w:val="00D94642"/>
    <w:rsid w:val="00DF099A"/>
    <w:rsid w:val="00E038FA"/>
    <w:rsid w:val="00E13747"/>
    <w:rsid w:val="00E93BF7"/>
    <w:rsid w:val="00EA338E"/>
    <w:rsid w:val="00EA64BC"/>
    <w:rsid w:val="00EB4AEB"/>
    <w:rsid w:val="00EE0272"/>
    <w:rsid w:val="00EE0650"/>
    <w:rsid w:val="00F33A2E"/>
    <w:rsid w:val="00F522E9"/>
    <w:rsid w:val="00F67F7D"/>
    <w:rsid w:val="00FA3CA9"/>
    <w:rsid w:val="00FB19E9"/>
    <w:rsid w:val="00FC70F9"/>
    <w:rsid w:val="00FE09D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B23A"/>
  <w15:chartTrackingRefBased/>
  <w15:docId w15:val="{6F1D4D35-FBCD-4956-8A1F-8FF6C559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4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D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D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D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D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D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D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D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D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D4A"/>
    <w:rPr>
      <w:rFonts w:eastAsiaTheme="majorEastAsia" w:cstheme="majorBidi"/>
      <w:color w:val="272727" w:themeColor="text1" w:themeTint="D8"/>
    </w:rPr>
  </w:style>
  <w:style w:type="paragraph" w:styleId="Title">
    <w:name w:val="Title"/>
    <w:basedOn w:val="Normal"/>
    <w:next w:val="Normal"/>
    <w:link w:val="TitleChar"/>
    <w:uiPriority w:val="10"/>
    <w:qFormat/>
    <w:rsid w:val="00C64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D4A"/>
    <w:pPr>
      <w:spacing w:before="160"/>
      <w:jc w:val="center"/>
    </w:pPr>
    <w:rPr>
      <w:i/>
      <w:iCs/>
      <w:color w:val="404040" w:themeColor="text1" w:themeTint="BF"/>
    </w:rPr>
  </w:style>
  <w:style w:type="character" w:customStyle="1" w:styleId="QuoteChar">
    <w:name w:val="Quote Char"/>
    <w:basedOn w:val="DefaultParagraphFont"/>
    <w:link w:val="Quote"/>
    <w:uiPriority w:val="29"/>
    <w:rsid w:val="00C64D4A"/>
    <w:rPr>
      <w:i/>
      <w:iCs/>
      <w:color w:val="404040" w:themeColor="text1" w:themeTint="BF"/>
    </w:rPr>
  </w:style>
  <w:style w:type="paragraph" w:styleId="ListParagraph">
    <w:name w:val="List Paragraph"/>
    <w:basedOn w:val="Normal"/>
    <w:uiPriority w:val="34"/>
    <w:qFormat/>
    <w:rsid w:val="00C64D4A"/>
    <w:pPr>
      <w:ind w:left="720"/>
      <w:contextualSpacing/>
    </w:pPr>
  </w:style>
  <w:style w:type="character" w:styleId="IntenseEmphasis">
    <w:name w:val="Intense Emphasis"/>
    <w:basedOn w:val="DefaultParagraphFont"/>
    <w:uiPriority w:val="21"/>
    <w:qFormat/>
    <w:rsid w:val="00C64D4A"/>
    <w:rPr>
      <w:i/>
      <w:iCs/>
      <w:color w:val="2F5496" w:themeColor="accent1" w:themeShade="BF"/>
    </w:rPr>
  </w:style>
  <w:style w:type="paragraph" w:styleId="IntenseQuote">
    <w:name w:val="Intense Quote"/>
    <w:basedOn w:val="Normal"/>
    <w:next w:val="Normal"/>
    <w:link w:val="IntenseQuoteChar"/>
    <w:uiPriority w:val="30"/>
    <w:qFormat/>
    <w:rsid w:val="00C64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D4A"/>
    <w:rPr>
      <w:i/>
      <w:iCs/>
      <w:color w:val="2F5496" w:themeColor="accent1" w:themeShade="BF"/>
    </w:rPr>
  </w:style>
  <w:style w:type="character" w:styleId="IntenseReference">
    <w:name w:val="Intense Reference"/>
    <w:basedOn w:val="DefaultParagraphFont"/>
    <w:uiPriority w:val="32"/>
    <w:qFormat/>
    <w:rsid w:val="00C64D4A"/>
    <w:rPr>
      <w:b/>
      <w:bCs/>
      <w:smallCaps/>
      <w:color w:val="2F5496" w:themeColor="accent1" w:themeShade="BF"/>
      <w:spacing w:val="5"/>
    </w:rPr>
  </w:style>
  <w:style w:type="table" w:styleId="TableGrid">
    <w:name w:val="Table Grid"/>
    <w:basedOn w:val="TableNormal"/>
    <w:uiPriority w:val="39"/>
    <w:rsid w:val="00C6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5B4"/>
    <w:rPr>
      <w:sz w:val="16"/>
      <w:szCs w:val="16"/>
    </w:rPr>
  </w:style>
  <w:style w:type="paragraph" w:styleId="CommentText">
    <w:name w:val="annotation text"/>
    <w:basedOn w:val="Normal"/>
    <w:link w:val="CommentTextChar"/>
    <w:uiPriority w:val="99"/>
    <w:semiHidden/>
    <w:unhideWhenUsed/>
    <w:rsid w:val="006525B4"/>
    <w:pPr>
      <w:spacing w:line="240" w:lineRule="auto"/>
    </w:pPr>
    <w:rPr>
      <w:sz w:val="20"/>
      <w:szCs w:val="20"/>
    </w:rPr>
  </w:style>
  <w:style w:type="character" w:customStyle="1" w:styleId="CommentTextChar">
    <w:name w:val="Comment Text Char"/>
    <w:basedOn w:val="DefaultParagraphFont"/>
    <w:link w:val="CommentText"/>
    <w:uiPriority w:val="99"/>
    <w:semiHidden/>
    <w:rsid w:val="006525B4"/>
    <w:rPr>
      <w:sz w:val="20"/>
      <w:szCs w:val="20"/>
    </w:rPr>
  </w:style>
  <w:style w:type="paragraph" w:styleId="CommentSubject">
    <w:name w:val="annotation subject"/>
    <w:basedOn w:val="CommentText"/>
    <w:next w:val="CommentText"/>
    <w:link w:val="CommentSubjectChar"/>
    <w:uiPriority w:val="99"/>
    <w:semiHidden/>
    <w:unhideWhenUsed/>
    <w:rsid w:val="006525B4"/>
    <w:rPr>
      <w:b/>
      <w:bCs/>
    </w:rPr>
  </w:style>
  <w:style w:type="character" w:customStyle="1" w:styleId="CommentSubjectChar">
    <w:name w:val="Comment Subject Char"/>
    <w:basedOn w:val="CommentTextChar"/>
    <w:link w:val="CommentSubject"/>
    <w:uiPriority w:val="99"/>
    <w:semiHidden/>
    <w:rsid w:val="006525B4"/>
    <w:rPr>
      <w:b/>
      <w:bCs/>
      <w:sz w:val="20"/>
      <w:szCs w:val="20"/>
    </w:rPr>
  </w:style>
  <w:style w:type="paragraph" w:styleId="BalloonText">
    <w:name w:val="Balloon Text"/>
    <w:basedOn w:val="Normal"/>
    <w:link w:val="BalloonTextChar"/>
    <w:uiPriority w:val="99"/>
    <w:semiHidden/>
    <w:unhideWhenUsed/>
    <w:rsid w:val="00652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95030">
      <w:bodyDiv w:val="1"/>
      <w:marLeft w:val="0"/>
      <w:marRight w:val="0"/>
      <w:marTop w:val="0"/>
      <w:marBottom w:val="0"/>
      <w:divBdr>
        <w:top w:val="none" w:sz="0" w:space="0" w:color="auto"/>
        <w:left w:val="none" w:sz="0" w:space="0" w:color="auto"/>
        <w:bottom w:val="none" w:sz="0" w:space="0" w:color="auto"/>
        <w:right w:val="none" w:sz="0" w:space="0" w:color="auto"/>
      </w:divBdr>
    </w:div>
    <w:div w:id="604115048">
      <w:bodyDiv w:val="1"/>
      <w:marLeft w:val="0"/>
      <w:marRight w:val="0"/>
      <w:marTop w:val="0"/>
      <w:marBottom w:val="0"/>
      <w:divBdr>
        <w:top w:val="none" w:sz="0" w:space="0" w:color="auto"/>
        <w:left w:val="none" w:sz="0" w:space="0" w:color="auto"/>
        <w:bottom w:val="none" w:sz="0" w:space="0" w:color="auto"/>
        <w:right w:val="none" w:sz="0" w:space="0" w:color="auto"/>
      </w:divBdr>
    </w:div>
    <w:div w:id="1122268841">
      <w:bodyDiv w:val="1"/>
      <w:marLeft w:val="0"/>
      <w:marRight w:val="0"/>
      <w:marTop w:val="0"/>
      <w:marBottom w:val="0"/>
      <w:divBdr>
        <w:top w:val="none" w:sz="0" w:space="0" w:color="auto"/>
        <w:left w:val="none" w:sz="0" w:space="0" w:color="auto"/>
        <w:bottom w:val="none" w:sz="0" w:space="0" w:color="auto"/>
        <w:right w:val="none" w:sz="0" w:space="0" w:color="auto"/>
      </w:divBdr>
      <w:divsChild>
        <w:div w:id="2029603937">
          <w:marLeft w:val="0"/>
          <w:marRight w:val="0"/>
          <w:marTop w:val="0"/>
          <w:marBottom w:val="0"/>
          <w:divBdr>
            <w:top w:val="none" w:sz="0" w:space="0" w:color="auto"/>
            <w:left w:val="none" w:sz="0" w:space="0" w:color="auto"/>
            <w:bottom w:val="none" w:sz="0" w:space="0" w:color="auto"/>
            <w:right w:val="none" w:sz="0" w:space="0" w:color="auto"/>
          </w:divBdr>
          <w:divsChild>
            <w:div w:id="926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Forer</dc:creator>
  <cp:keywords/>
  <dc:description/>
  <cp:lastModifiedBy>Ristevski, Diana</cp:lastModifiedBy>
  <cp:revision>48</cp:revision>
  <dcterms:created xsi:type="dcterms:W3CDTF">2024-12-05T15:52:00Z</dcterms:created>
  <dcterms:modified xsi:type="dcterms:W3CDTF">2026-01-13T13:38:00Z</dcterms:modified>
</cp:coreProperties>
</file>