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72BD" w14:textId="7E1EEF87" w:rsidR="00DE6A58" w:rsidRDefault="00647309" w:rsidP="00DE6A58">
      <w:pPr>
        <w:pStyle w:val="paragraph"/>
        <w:spacing w:before="0" w:beforeAutospacing="0" w:after="0" w:afterAutospacing="0"/>
        <w:ind w:right="6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</w:rPr>
        <w:t>V</w:t>
      </w:r>
      <w:r w:rsidR="00DE6A58">
        <w:rPr>
          <w:rStyle w:val="normaltextrun"/>
          <w:rFonts w:ascii="Verdana" w:hAnsi="Verdana" w:cs="Segoe UI"/>
          <w:b/>
          <w:bCs/>
          <w:color w:val="000000"/>
        </w:rPr>
        <w:t>olunteer Resources </w:t>
      </w:r>
      <w:proofErr w:type="gramStart"/>
      <w:r w:rsidR="00DE6A58">
        <w:rPr>
          <w:rStyle w:val="normaltextrun"/>
          <w:rFonts w:ascii="Verdana" w:hAnsi="Verdana" w:cs="Segoe UI"/>
          <w:b/>
          <w:bCs/>
          <w:color w:val="000000"/>
        </w:rPr>
        <w:t>Coordinator</w:t>
      </w:r>
      <w:r w:rsidR="00DE6A58">
        <w:rPr>
          <w:rStyle w:val="normaltextrun"/>
          <w:rFonts w:ascii="Verdana" w:hAnsi="Verdana" w:cs="Segoe UI"/>
          <w:b/>
          <w:bCs/>
          <w:color w:val="000000"/>
          <w:sz w:val="18"/>
          <w:szCs w:val="18"/>
        </w:rPr>
        <w:t> </w:t>
      </w:r>
      <w:r w:rsidR="00DE6A58">
        <w:rPr>
          <w:rStyle w:val="normaltextrun"/>
          <w:rFonts w:ascii="Verdana" w:hAnsi="Verdana" w:cs="Segoe UI"/>
          <w:b/>
          <w:bCs/>
          <w:color w:val="D13438"/>
          <w:sz w:val="18"/>
          <w:szCs w:val="18"/>
          <w:u w:val="single"/>
        </w:rPr>
        <w:t> </w:t>
      </w:r>
      <w:r w:rsidR="00DE6A58">
        <w:rPr>
          <w:rStyle w:val="normaltextrun"/>
          <w:rFonts w:ascii="Verdana" w:hAnsi="Verdana" w:cs="Segoe UI"/>
          <w:b/>
          <w:bCs/>
          <w:color w:val="000000"/>
          <w:sz w:val="18"/>
          <w:szCs w:val="18"/>
        </w:rPr>
        <w:t>July</w:t>
      </w:r>
      <w:proofErr w:type="gramEnd"/>
      <w:r w:rsidR="00DE6A58">
        <w:rPr>
          <w:rStyle w:val="normaltextrun"/>
          <w:rFonts w:ascii="Verdana" w:hAnsi="Verdana" w:cs="Segoe UI"/>
          <w:b/>
          <w:bCs/>
          <w:color w:val="000000"/>
          <w:sz w:val="18"/>
          <w:szCs w:val="18"/>
        </w:rPr>
        <w:t> 2026</w:t>
      </w:r>
      <w:r w:rsidR="00DE6A58"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14:paraId="040FA6FD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6785E1CB" w14:textId="03D7FA78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Verdana" w:hAnsi="Verdana" w:cs="Segoe UI"/>
          <w:color w:val="000000"/>
        </w:rPr>
        <w:t> </w:t>
      </w:r>
    </w:p>
    <w:p w14:paraId="16341731" w14:textId="77777777" w:rsidR="00DE6A58" w:rsidRDefault="00DE6A58" w:rsidP="00DE6A58">
      <w:pPr>
        <w:pStyle w:val="paragraph"/>
        <w:spacing w:before="0" w:beforeAutospacing="0" w:after="0" w:afterAutospacing="0"/>
        <w:ind w:firstLine="6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Competition </w:t>
      </w:r>
      <w:proofErr w:type="gram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#  </w:t>
      </w:r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proofErr w:type="gramEnd"/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Location:  </w:t>
      </w:r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>Bayview Campus, may involve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676A8299" w14:textId="77777777" w:rsidR="00DE6A58" w:rsidRDefault="00DE6A58" w:rsidP="00DE6A58">
      <w:pPr>
        <w:pStyle w:val="paragraph"/>
        <w:spacing w:before="0" w:beforeAutospacing="0" w:after="0" w:afterAutospacing="0"/>
        <w:ind w:right="705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 working at other sites for department coverage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C211294" w14:textId="77777777" w:rsidR="00DE6A58" w:rsidRDefault="00DE6A58" w:rsidP="00DE6A58">
      <w:pPr>
        <w:pStyle w:val="paragraph"/>
        <w:spacing w:before="0" w:beforeAutospacing="0" w:after="0" w:afterAutospacing="0"/>
        <w:ind w:firstLine="6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Classification</w:t>
      </w:r>
      <w:proofErr w:type="gram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:</w:t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>  </w:t>
      </w:r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proofErr w:type="gramEnd"/>
      <w:r>
        <w:rPr>
          <w:rStyle w:val="normaltextrun"/>
          <w:rFonts w:ascii="Tahoma" w:hAnsi="Tahoma" w:cs="Tahoma"/>
          <w:color w:val="000000"/>
          <w:sz w:val="16"/>
          <w:szCs w:val="16"/>
        </w:rPr>
        <w:t>Regular Full-time </w:t>
      </w:r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Department</w:t>
      </w:r>
      <w:proofErr w:type="gram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:</w:t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> </w:t>
      </w:r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>Volunteer</w:t>
      </w:r>
      <w:proofErr w:type="gramEnd"/>
      <w:r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Resources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1BD2A04B" w14:textId="77777777" w:rsidR="00DE6A58" w:rsidRDefault="00DE6A58" w:rsidP="00DE6A58">
      <w:pPr>
        <w:pStyle w:val="paragraph"/>
        <w:spacing w:before="0" w:beforeAutospacing="0" w:after="0" w:afterAutospacing="0"/>
        <w:ind w:firstLine="37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Salary</w:t>
      </w:r>
      <w:proofErr w:type="gram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:  </w:t>
      </w:r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Ul</w:t>
      </w:r>
      <w:proofErr w:type="gramEnd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/</w:t>
      </w:r>
      <w:proofErr w:type="spell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nion</w:t>
      </w:r>
      <w:proofErr w:type="spellEnd"/>
      <w:proofErr w:type="gram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:  </w:t>
      </w:r>
      <w:r>
        <w:rPr>
          <w:rStyle w:val="tabchar"/>
          <w:rFonts w:ascii="Calibri" w:hAnsi="Calibri" w:cs="Calibri"/>
          <w:color w:val="000000"/>
          <w:sz w:val="16"/>
          <w:szCs w:val="16"/>
        </w:rPr>
        <w:tab/>
      </w:r>
      <w:proofErr w:type="gramEnd"/>
      <w:r>
        <w:rPr>
          <w:rStyle w:val="normaltextrun"/>
          <w:rFonts w:ascii="Tahoma" w:hAnsi="Tahoma" w:cs="Tahoma"/>
          <w:color w:val="000000"/>
          <w:sz w:val="16"/>
          <w:szCs w:val="16"/>
        </w:rPr>
        <w:t>Non-Union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A5C1FB4" w14:textId="77777777" w:rsidR="00DE6A58" w:rsidRDefault="00DE6A58" w:rsidP="00DE6A58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3B394104" w14:textId="77777777" w:rsidR="00DE6A58" w:rsidRDefault="00DE6A58" w:rsidP="00DE6A58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Hours of Work:   </w:t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>Monday to Friday – 8:00-4:00 pm./ 8:30 – 4:30/ 9:00-5:00 </w:t>
      </w:r>
      <w:proofErr w:type="gramStart"/>
      <w:r>
        <w:rPr>
          <w:rStyle w:val="normaltextrun"/>
          <w:rFonts w:ascii="Tahoma" w:hAnsi="Tahoma" w:cs="Tahoma"/>
          <w:color w:val="000000"/>
          <w:sz w:val="16"/>
          <w:szCs w:val="16"/>
        </w:rPr>
        <w:t>with  flexibility</w:t>
      </w:r>
      <w:proofErr w:type="gramEnd"/>
      <w:r>
        <w:rPr>
          <w:rStyle w:val="normaltextrun"/>
          <w:rFonts w:ascii="Tahoma" w:hAnsi="Tahoma" w:cs="Tahoma"/>
          <w:color w:val="000000"/>
          <w:sz w:val="16"/>
          <w:szCs w:val="16"/>
        </w:rPr>
        <w:t> for some evenings &amp; occasional weekends.  This is an on-site/in-person role.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1E7FFD6A" w14:textId="77777777" w:rsidR="00DE6A58" w:rsidRDefault="00DE6A58" w:rsidP="00DE6A58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F297F82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This role will appeal to a dynamic individual who wants to be part of a dedicated, multi-site team, and is passionate about engaging people to help support a positive hospital experience for patients, visitors and families, and support staff.  The position oversees a portfolio of diverse volunteers who provide support in a variety of roles aligned to hospital priorities, within several of Sunnybrook’s Programs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660D7A50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2E1A31F8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8"/>
          <w:szCs w:val="18"/>
          <w:u w:val="single"/>
        </w:rPr>
        <w:t>Summary of Duties</w:t>
      </w:r>
      <w:r>
        <w:rPr>
          <w:rStyle w:val="normaltextrun"/>
          <w:rFonts w:ascii="Tahoma" w:hAnsi="Tahoma" w:cs="Tahoma"/>
          <w:b/>
          <w:bCs/>
          <w:color w:val="000000"/>
          <w:sz w:val="18"/>
          <w:szCs w:val="18"/>
        </w:rPr>
        <w:t>: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3DFBC7F1" w14:textId="77777777" w:rsidR="00DE6A58" w:rsidRDefault="00DE6A58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Demonstrate effective and consistent leadership to deliver quality volunteer programs for respective hospital site portfolio. This includes</w:t>
      </w:r>
      <w:r>
        <w:rPr>
          <w:rStyle w:val="normaltextrun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Style w:val="normaltextrun"/>
          <w:rFonts w:ascii="Tahoma" w:hAnsi="Tahoma" w:cs="Tahoma"/>
          <w:color w:val="000000"/>
          <w:sz w:val="18"/>
          <w:szCs w:val="18"/>
        </w:rPr>
        <w:t>professionally executing all facets of volunteer program management including recruitment, interviewing &amp; screening, selection, orientation &amp; training, risk management, performance management &amp; supervision, evaluation, recognition &amp; retention, project management.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7F324203" w14:textId="77777777" w:rsidR="00DE6A58" w:rsidRDefault="00DE6A58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Tahoma" w:hAnsi="Tahoma" w:cs="Tahoma"/>
          <w:sz w:val="18"/>
          <w:szCs w:val="18"/>
        </w:rPr>
      </w:pPr>
      <w:r>
        <w:rPr>
          <w:rStyle w:val="normaltextrun"/>
          <w:rFonts w:ascii="Tahoma" w:hAnsi="Tahoma" w:cs="Tahoma"/>
          <w:sz w:val="18"/>
          <w:szCs w:val="18"/>
        </w:rPr>
        <w:t>Collaboration with colleagues to ensure volunteer management best practices, continuous improvement, and appropriate engagement and supervision of volunteers.</w:t>
      </w:r>
      <w:r>
        <w:rPr>
          <w:rStyle w:val="eop"/>
          <w:rFonts w:ascii="Tahoma" w:hAnsi="Tahoma" w:cs="Tahoma"/>
          <w:sz w:val="18"/>
          <w:szCs w:val="18"/>
        </w:rPr>
        <w:t> </w:t>
      </w:r>
    </w:p>
    <w:p w14:paraId="461B68A6" w14:textId="77777777" w:rsidR="00DE6A58" w:rsidRDefault="00DE6A58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Strategically and effectively manage competing priorities and resources across multiple sites to fulfill departmental and hospital wide objectives. 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248A7003" w14:textId="77777777" w:rsidR="00DE6A58" w:rsidRDefault="00DE6A58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Develop, evaluate and utilize fair, consistent and comprehensive, recruitment, interview, screening and selection processes and practices, that are aligned with Sunnybrook’s Human Resource policies and practices, including EDI.  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6DF7F668" w14:textId="0507DF92" w:rsidR="00DE6A58" w:rsidRDefault="00990E33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P</w:t>
      </w:r>
      <w:r w:rsidR="00DE6A58">
        <w:rPr>
          <w:rStyle w:val="normaltextrun"/>
          <w:rFonts w:ascii="Tahoma" w:hAnsi="Tahoma" w:cs="Tahoma"/>
          <w:color w:val="000000"/>
          <w:sz w:val="18"/>
          <w:szCs w:val="18"/>
        </w:rPr>
        <w:t>rovide ongoing education, orientation, and training that will ensure volunteers meet the needs of the hospital, fulfill expectations of their roles, with a focus on safety and quality. </w:t>
      </w:r>
      <w:r w:rsidR="00DE6A58"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5CB4F362" w14:textId="77777777" w:rsidR="00DE6A58" w:rsidRDefault="00DE6A58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rPr>
          <w:rStyle w:val="normaltextrun"/>
          <w:rFonts w:ascii="Tahoma" w:hAnsi="Tahoma" w:cs="Tahoma"/>
          <w:sz w:val="18"/>
          <w:szCs w:val="18"/>
        </w:rPr>
        <w:t xml:space="preserve">Community </w:t>
      </w:r>
      <w:proofErr w:type="gramStart"/>
      <w:r>
        <w:rPr>
          <w:rStyle w:val="normaltextrun"/>
          <w:rFonts w:ascii="Tahoma" w:hAnsi="Tahoma" w:cs="Tahoma"/>
          <w:sz w:val="18"/>
          <w:szCs w:val="18"/>
        </w:rPr>
        <w:t>engagement,</w:t>
      </w:r>
      <w:proofErr w:type="gramEnd"/>
      <w:r>
        <w:rPr>
          <w:rStyle w:val="normaltextrun"/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Style w:val="normaltextrun"/>
          <w:rFonts w:ascii="Tahoma" w:hAnsi="Tahoma" w:cs="Tahoma"/>
          <w:sz w:val="18"/>
          <w:szCs w:val="18"/>
        </w:rPr>
        <w:t>promote</w:t>
      </w:r>
      <w:proofErr w:type="gramEnd"/>
      <w:r>
        <w:rPr>
          <w:rStyle w:val="normaltextrun"/>
          <w:rFonts w:ascii="Tahoma" w:hAnsi="Tahoma" w:cs="Tahoma"/>
          <w:sz w:val="18"/>
          <w:szCs w:val="18"/>
        </w:rPr>
        <w:t xml:space="preserve"> positive public image and reputation, and </w:t>
      </w:r>
      <w:proofErr w:type="gramStart"/>
      <w:r>
        <w:rPr>
          <w:rStyle w:val="normaltextrun"/>
          <w:rFonts w:ascii="Tahoma" w:hAnsi="Tahoma" w:cs="Tahoma"/>
          <w:sz w:val="18"/>
          <w:szCs w:val="18"/>
        </w:rPr>
        <w:t>build</w:t>
      </w:r>
      <w:proofErr w:type="gramEnd"/>
      <w:r>
        <w:rPr>
          <w:rStyle w:val="normaltextrun"/>
          <w:rFonts w:ascii="Tahoma" w:hAnsi="Tahoma" w:cs="Tahoma"/>
          <w:sz w:val="18"/>
          <w:szCs w:val="18"/>
        </w:rPr>
        <w:t> positive relationships with a variety of internal and external groups </w:t>
      </w:r>
      <w:proofErr w:type="gramStart"/>
      <w:r>
        <w:rPr>
          <w:rStyle w:val="normaltextrun"/>
          <w:rFonts w:ascii="Tahoma" w:hAnsi="Tahoma" w:cs="Tahoma"/>
          <w:sz w:val="18"/>
          <w:szCs w:val="18"/>
        </w:rPr>
        <w:t>-  volunteers</w:t>
      </w:r>
      <w:proofErr w:type="gramEnd"/>
      <w:r>
        <w:rPr>
          <w:rStyle w:val="normaltextrun"/>
          <w:rFonts w:ascii="Tahoma" w:hAnsi="Tahoma" w:cs="Tahoma"/>
          <w:sz w:val="18"/>
          <w:szCs w:val="18"/>
        </w:rPr>
        <w:t>, staff, patients, community partners, etc. to effectively meet department and hospital </w:t>
      </w:r>
      <w:proofErr w:type="gramStart"/>
      <w:r>
        <w:rPr>
          <w:rStyle w:val="normaltextrun"/>
          <w:rFonts w:ascii="Tahoma" w:hAnsi="Tahoma" w:cs="Tahoma"/>
          <w:sz w:val="18"/>
          <w:szCs w:val="18"/>
        </w:rPr>
        <w:t>short and long term</w:t>
      </w:r>
      <w:proofErr w:type="gramEnd"/>
      <w:r>
        <w:rPr>
          <w:rStyle w:val="normaltextrun"/>
          <w:rFonts w:ascii="Tahoma" w:hAnsi="Tahoma" w:cs="Tahoma"/>
          <w:sz w:val="18"/>
          <w:szCs w:val="18"/>
        </w:rPr>
        <w:t> objectives.   </w:t>
      </w:r>
      <w:r>
        <w:rPr>
          <w:rStyle w:val="eop"/>
          <w:rFonts w:ascii="Tahoma" w:hAnsi="Tahoma" w:cs="Tahoma"/>
          <w:sz w:val="18"/>
          <w:szCs w:val="18"/>
        </w:rPr>
        <w:t> </w:t>
      </w:r>
    </w:p>
    <w:p w14:paraId="24E9DD55" w14:textId="77777777" w:rsidR="00DE6A58" w:rsidRDefault="00DE6A58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rPr>
          <w:rStyle w:val="normaltextrun"/>
          <w:rFonts w:ascii="Tahoma" w:hAnsi="Tahoma" w:cs="Tahoma"/>
          <w:sz w:val="18"/>
          <w:szCs w:val="18"/>
        </w:rPr>
        <w:t>Provide education, expertise and advise department leads (staff supervisors) on topics pertaining to all aspects of successful volunteer engagement </w:t>
      </w:r>
      <w:r>
        <w:rPr>
          <w:rStyle w:val="eop"/>
          <w:rFonts w:ascii="Tahoma" w:hAnsi="Tahoma" w:cs="Tahoma"/>
          <w:sz w:val="18"/>
          <w:szCs w:val="18"/>
        </w:rPr>
        <w:t> </w:t>
      </w:r>
    </w:p>
    <w:p w14:paraId="3ADCBA7B" w14:textId="77777777" w:rsidR="00DE6A58" w:rsidRDefault="00DE6A58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Supervise and provide ongoing monitoring and oversight to portfolio of 150-200 volunteers in a variety of roles/programs.</w:t>
      </w:r>
      <w:r>
        <w:rPr>
          <w:rStyle w:val="eop"/>
          <w:rFonts w:ascii="Tahoma" w:hAnsi="Tahoma" w:cs="Tahoma"/>
          <w:color w:val="D13438"/>
          <w:sz w:val="18"/>
          <w:szCs w:val="18"/>
        </w:rPr>
        <w:t> </w:t>
      </w:r>
    </w:p>
    <w:p w14:paraId="40EAC7CA" w14:textId="77777777" w:rsidR="00DE6A58" w:rsidRDefault="00DE6A58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Effectively utilize Better Impact software to maintain accurate volunteer files, profiles, schedules, communication, documentation, </w:t>
      </w:r>
      <w:proofErr w:type="gramStart"/>
      <w:r>
        <w:rPr>
          <w:rStyle w:val="normaltextrun"/>
          <w:rFonts w:ascii="Tahoma" w:hAnsi="Tahoma" w:cs="Tahoma"/>
          <w:color w:val="000000"/>
          <w:sz w:val="18"/>
          <w:szCs w:val="18"/>
        </w:rPr>
        <w:t>trainings</w:t>
      </w:r>
      <w:proofErr w:type="gramEnd"/>
      <w:r>
        <w:rPr>
          <w:rStyle w:val="normaltextrun"/>
          <w:rFonts w:ascii="Tahoma" w:hAnsi="Tahoma" w:cs="Tahoma"/>
          <w:color w:val="000000"/>
          <w:sz w:val="18"/>
          <w:szCs w:val="18"/>
        </w:rPr>
        <w:t>, certifications etc.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09FF78B0" w14:textId="5822C29D" w:rsidR="00DE6A58" w:rsidRDefault="00990E33" w:rsidP="00990E3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E</w:t>
      </w:r>
      <w:r w:rsidR="00DE6A58">
        <w:rPr>
          <w:rStyle w:val="normaltextrun"/>
          <w:rFonts w:ascii="Tahoma" w:hAnsi="Tahoma" w:cs="Tahoma"/>
          <w:color w:val="000000"/>
          <w:sz w:val="18"/>
          <w:szCs w:val="18"/>
        </w:rPr>
        <w:t>vent planning and other department projects. </w:t>
      </w:r>
      <w:r w:rsidR="00DE6A58"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28C5A56C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6"/>
          <w:szCs w:val="6"/>
        </w:rPr>
        <w:t> </w:t>
      </w:r>
      <w:r>
        <w:rPr>
          <w:rStyle w:val="eop"/>
          <w:rFonts w:ascii="Verdana" w:hAnsi="Verdana" w:cs="Segoe UI"/>
          <w:color w:val="000000"/>
          <w:sz w:val="6"/>
          <w:szCs w:val="6"/>
        </w:rPr>
        <w:t> </w:t>
      </w:r>
    </w:p>
    <w:p w14:paraId="4167DD87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18"/>
          <w:szCs w:val="18"/>
        </w:rPr>
        <w:t>Qualifications/Skills </w:t>
      </w: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14:paraId="48AA4DD9" w14:textId="0EEFE129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normaltextrun"/>
          <w:rFonts w:ascii="Tahoma" w:hAnsi="Tahoma" w:cs="Tahoma"/>
          <w:color w:val="000000"/>
          <w:sz w:val="18"/>
          <w:szCs w:val="18"/>
        </w:rPr>
        <w:t>Bachelor</w:t>
      </w:r>
      <w:proofErr w:type="gramEnd"/>
      <w:r w:rsidR="00D7394F">
        <w:rPr>
          <w:rStyle w:val="normaltextrun"/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Style w:val="normaltextrun"/>
          <w:rFonts w:ascii="Tahoma" w:hAnsi="Tahoma" w:cs="Tahoma"/>
          <w:color w:val="000000"/>
          <w:sz w:val="18"/>
          <w:szCs w:val="18"/>
        </w:rPr>
        <w:t>degree required; Certificate in Volunteer Management or Human Resources </w:t>
      </w:r>
      <w:proofErr w:type="gramStart"/>
      <w:r>
        <w:rPr>
          <w:rStyle w:val="normaltextrun"/>
          <w:rFonts w:ascii="Tahoma" w:hAnsi="Tahoma" w:cs="Tahoma"/>
          <w:color w:val="000000"/>
          <w:sz w:val="18"/>
          <w:szCs w:val="18"/>
        </w:rPr>
        <w:t>an asset</w:t>
      </w:r>
      <w:proofErr w:type="gramEnd"/>
      <w:r>
        <w:rPr>
          <w:rStyle w:val="normaltextrun"/>
          <w:rFonts w:ascii="Tahoma" w:hAnsi="Tahoma" w:cs="Tahoma"/>
          <w:color w:val="000000"/>
          <w:sz w:val="18"/>
          <w:szCs w:val="18"/>
        </w:rPr>
        <w:t>.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48795473" w14:textId="2D040992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Significant recent experience in volunteer management or a human resources role </w:t>
      </w:r>
      <w:proofErr w:type="gramStart"/>
      <w:r>
        <w:rPr>
          <w:rStyle w:val="normaltextrun"/>
          <w:rFonts w:ascii="Tahoma" w:hAnsi="Tahoma" w:cs="Tahoma"/>
          <w:color w:val="000000"/>
          <w:sz w:val="18"/>
          <w:szCs w:val="18"/>
        </w:rPr>
        <w:t xml:space="preserve">required; </w:t>
      </w:r>
      <w:r w:rsidR="00D7394F">
        <w:rPr>
          <w:rStyle w:val="normaltextrun"/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Style w:val="normaltextrun"/>
          <w:rFonts w:ascii="Tahoma" w:hAnsi="Tahoma" w:cs="Tahoma"/>
          <w:color w:val="000000"/>
          <w:sz w:val="18"/>
          <w:szCs w:val="18"/>
        </w:rPr>
        <w:t>experience</w:t>
      </w:r>
      <w:proofErr w:type="gramEnd"/>
      <w:r>
        <w:rPr>
          <w:rStyle w:val="normaltextrun"/>
          <w:rFonts w:ascii="Tahoma" w:hAnsi="Tahoma" w:cs="Tahoma"/>
          <w:color w:val="000000"/>
          <w:sz w:val="18"/>
          <w:szCs w:val="18"/>
        </w:rPr>
        <w:t xml:space="preserve"> in a healthcare environment an asset.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71A998B7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Excellent interpersonal and leadership skills.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125495A0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Excellent oral and written communication and presentation skills.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51FCD964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Able to work collaboratively as part of a team, as well as independently.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6C2CA8FE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Proven leadership ability, critical thinking, conflict resolution, and problem-solving skills. 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085C060C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 xml:space="preserve">Excellent </w:t>
      </w:r>
      <w:proofErr w:type="gramStart"/>
      <w:r>
        <w:rPr>
          <w:rStyle w:val="normaltextrun"/>
          <w:rFonts w:ascii="Tahoma" w:hAnsi="Tahoma" w:cs="Tahoma"/>
          <w:color w:val="000000"/>
          <w:sz w:val="18"/>
          <w:szCs w:val="18"/>
        </w:rPr>
        <w:t>organizational,</w:t>
      </w:r>
      <w:proofErr w:type="gramEnd"/>
      <w:r>
        <w:rPr>
          <w:rStyle w:val="normaltextrun"/>
          <w:rFonts w:ascii="Tahoma" w:hAnsi="Tahoma" w:cs="Tahoma"/>
          <w:color w:val="000000"/>
          <w:sz w:val="18"/>
          <w:szCs w:val="18"/>
        </w:rPr>
        <w:t xml:space="preserve"> and time management skills, and the ability to handle competing and changing priorities.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4D60B1E1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Diplomacy, tact, and ability to maintain pleasant and professional </w:t>
      </w:r>
      <w:proofErr w:type="gramStart"/>
      <w:r>
        <w:rPr>
          <w:rStyle w:val="normaltextrun"/>
          <w:rFonts w:ascii="Tahoma" w:hAnsi="Tahoma" w:cs="Tahoma"/>
          <w:color w:val="000000"/>
          <w:sz w:val="18"/>
          <w:szCs w:val="18"/>
        </w:rPr>
        <w:t>manner</w:t>
      </w:r>
      <w:proofErr w:type="gramEnd"/>
      <w:r>
        <w:rPr>
          <w:rStyle w:val="normaltextrun"/>
          <w:rFonts w:ascii="Tahoma" w:hAnsi="Tahoma" w:cs="Tahoma"/>
          <w:color w:val="000000"/>
          <w:sz w:val="18"/>
          <w:szCs w:val="18"/>
        </w:rPr>
        <w:t>.</w:t>
      </w:r>
      <w:r>
        <w:rPr>
          <w:rStyle w:val="eop"/>
          <w:rFonts w:ascii="Tahoma" w:hAnsi="Tahoma" w:cs="Tahoma"/>
          <w:color w:val="D13438"/>
          <w:sz w:val="18"/>
          <w:szCs w:val="18"/>
        </w:rPr>
        <w:t> </w:t>
      </w:r>
    </w:p>
    <w:p w14:paraId="1194F56F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Promote a culture of accountability, and respect with a focus on equity, </w:t>
      </w:r>
      <w:proofErr w:type="spellStart"/>
      <w:proofErr w:type="gramStart"/>
      <w:r>
        <w:rPr>
          <w:rStyle w:val="normaltextrun"/>
          <w:rFonts w:ascii="Tahoma" w:hAnsi="Tahoma" w:cs="Tahoma"/>
          <w:color w:val="000000"/>
          <w:sz w:val="18"/>
          <w:szCs w:val="18"/>
        </w:rPr>
        <w:t>diversity,and</w:t>
      </w:r>
      <w:proofErr w:type="spellEnd"/>
      <w:proofErr w:type="gramEnd"/>
      <w:r>
        <w:rPr>
          <w:rStyle w:val="normaltextrun"/>
          <w:rFonts w:ascii="Tahoma" w:hAnsi="Tahoma" w:cs="Tahoma"/>
          <w:color w:val="000000"/>
          <w:sz w:val="18"/>
          <w:szCs w:val="18"/>
        </w:rPr>
        <w:t> inclusion.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1A985DFF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Proficiency in Microsoft 265, MS Teams, and experience with volunteer management database software.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5ABBBA" w14:textId="77777777" w:rsidR="00DE6A58" w:rsidRDefault="00DE6A58" w:rsidP="00D7394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8"/>
          <w:szCs w:val="18"/>
        </w:rPr>
        <w:t>Certification in Volunteer Management (e.g. CVA) is an asset.</w:t>
      </w:r>
      <w:r>
        <w:rPr>
          <w:rStyle w:val="eop"/>
          <w:rFonts w:ascii="Tahoma" w:hAnsi="Tahoma" w:cs="Tahoma"/>
          <w:color w:val="000000"/>
          <w:sz w:val="18"/>
          <w:szCs w:val="18"/>
        </w:rPr>
        <w:t> </w:t>
      </w:r>
    </w:p>
    <w:p w14:paraId="4DE0C256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16"/>
          <w:szCs w:val="16"/>
        </w:rPr>
        <w:lastRenderedPageBreak/>
        <w:t> </w:t>
      </w:r>
    </w:p>
    <w:p w14:paraId="428C2912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i/>
          <w:iCs/>
          <w:color w:val="000000"/>
          <w:sz w:val="16"/>
          <w:szCs w:val="16"/>
        </w:rPr>
        <w:t>Date Posted:</w:t>
      </w:r>
      <w:r>
        <w:rPr>
          <w:rStyle w:val="normaltextrun"/>
          <w:rFonts w:ascii="Verdana" w:hAnsi="Verdana" w:cs="Segoe UI"/>
          <w:i/>
          <w:iCs/>
          <w:color w:val="000000"/>
          <w:sz w:val="16"/>
          <w:szCs w:val="16"/>
        </w:rPr>
        <w:t>  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14:paraId="16106A7D" w14:textId="77777777" w:rsidR="00DE6A58" w:rsidRDefault="00DE6A58" w:rsidP="00DE6A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16"/>
          <w:szCs w:val="16"/>
        </w:rPr>
        <w:t>Last Day for Application</w:t>
      </w:r>
      <w:proofErr w:type="gramStart"/>
      <w:r>
        <w:rPr>
          <w:rStyle w:val="normaltextrun"/>
          <w:rFonts w:ascii="Verdana" w:hAnsi="Verdana" w:cs="Segoe UI"/>
          <w:b/>
          <w:bCs/>
          <w:color w:val="000000"/>
          <w:sz w:val="16"/>
          <w:szCs w:val="16"/>
        </w:rPr>
        <w:t>:</w:t>
      </w:r>
      <w:r>
        <w:rPr>
          <w:rStyle w:val="normaltextrun"/>
          <w:rFonts w:ascii="Verdana" w:hAnsi="Verdana" w:cs="Segoe UI"/>
          <w:color w:val="000000"/>
          <w:sz w:val="16"/>
          <w:szCs w:val="16"/>
        </w:rPr>
        <w:t> </w:t>
      </w:r>
      <w:r>
        <w:rPr>
          <w:rStyle w:val="normaltextrun"/>
          <w:rFonts w:ascii="Verdana" w:hAnsi="Verdana" w:cs="Segoe UI"/>
          <w:b/>
          <w:bCs/>
          <w:color w:val="000000"/>
          <w:sz w:val="16"/>
          <w:szCs w:val="16"/>
        </w:rPr>
        <w:t>:</w:t>
      </w:r>
      <w:proofErr w:type="gramEnd"/>
      <w:r>
        <w:rPr>
          <w:rStyle w:val="normaltextrun"/>
          <w:rFonts w:ascii="Verdana" w:hAnsi="Verdana" w:cs="Segoe UI"/>
          <w:color w:val="000000"/>
          <w:sz w:val="16"/>
          <w:szCs w:val="16"/>
        </w:rPr>
        <w:t>  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14:paraId="0ED1F3D0" w14:textId="77777777" w:rsidR="00DE6A58" w:rsidRDefault="00DE6A58" w:rsidP="00DE6A58">
      <w:pPr>
        <w:pStyle w:val="paragraph"/>
        <w:numPr>
          <w:ilvl w:val="0"/>
          <w:numId w:val="22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Verdana" w:hAnsi="Verdana" w:cs="Calibri"/>
          <w:color w:val="000000"/>
          <w:sz w:val="14"/>
          <w:szCs w:val="14"/>
        </w:rPr>
        <w:t>The location and/or details in the job posting may change depending on operational needs. </w:t>
      </w:r>
      <w:r>
        <w:rPr>
          <w:rStyle w:val="eop"/>
          <w:rFonts w:ascii="Verdana" w:hAnsi="Verdana" w:cs="Calibri"/>
          <w:color w:val="000000"/>
          <w:sz w:val="14"/>
          <w:szCs w:val="14"/>
        </w:rPr>
        <w:t> </w:t>
      </w:r>
    </w:p>
    <w:p w14:paraId="27832118" w14:textId="77777777" w:rsidR="00DE6A58" w:rsidRDefault="00DE6A58" w:rsidP="00DE6A58">
      <w:pPr>
        <w:pStyle w:val="paragraph"/>
        <w:numPr>
          <w:ilvl w:val="0"/>
          <w:numId w:val="2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Verdana" w:hAnsi="Verdana" w:cs="Calibri"/>
          <w:color w:val="000000"/>
          <w:sz w:val="14"/>
          <w:szCs w:val="14"/>
        </w:rPr>
        <w:t>Qualified Applicants must submit both an </w:t>
      </w:r>
      <w:r>
        <w:rPr>
          <w:rStyle w:val="normaltextrun"/>
          <w:rFonts w:ascii="Verdana" w:hAnsi="Verdana" w:cs="Calibri"/>
          <w:color w:val="000000"/>
          <w:sz w:val="14"/>
          <w:szCs w:val="14"/>
          <w:u w:val="single"/>
        </w:rPr>
        <w:t>Internal Application/Transfer Form</w:t>
      </w:r>
      <w:r>
        <w:rPr>
          <w:rStyle w:val="normaltextrun"/>
          <w:rFonts w:ascii="Verdana" w:hAnsi="Verdana" w:cs="Calibri"/>
          <w:color w:val="000000"/>
          <w:sz w:val="14"/>
          <w:szCs w:val="14"/>
        </w:rPr>
        <w:t> and current </w:t>
      </w:r>
      <w:r>
        <w:rPr>
          <w:rStyle w:val="normaltextrun"/>
          <w:rFonts w:ascii="Verdana" w:hAnsi="Verdana" w:cs="Calibri"/>
          <w:color w:val="000000"/>
          <w:sz w:val="14"/>
          <w:szCs w:val="14"/>
          <w:u w:val="single"/>
        </w:rPr>
        <w:t>Résumé</w:t>
      </w:r>
      <w:r>
        <w:rPr>
          <w:rStyle w:val="normaltextrun"/>
          <w:rFonts w:ascii="Verdana" w:hAnsi="Verdana" w:cs="Calibri"/>
          <w:color w:val="000000"/>
          <w:sz w:val="14"/>
          <w:szCs w:val="14"/>
        </w:rPr>
        <w:t> to the Human Resources Department at their campus. Qualifications, skills and demonstrated satisfactory attendance and performance are considered as part of the selection process. </w:t>
      </w:r>
      <w:r>
        <w:rPr>
          <w:rStyle w:val="eop"/>
          <w:rFonts w:ascii="Verdana" w:hAnsi="Verdana" w:cs="Calibri"/>
          <w:color w:val="000000"/>
          <w:sz w:val="14"/>
          <w:szCs w:val="14"/>
        </w:rPr>
        <w:t> </w:t>
      </w:r>
    </w:p>
    <w:p w14:paraId="6C9967D6" w14:textId="77777777" w:rsidR="00DE6A58" w:rsidRDefault="00DE6A58" w:rsidP="00DE6A58">
      <w:pPr>
        <w:pStyle w:val="paragraph"/>
        <w:numPr>
          <w:ilvl w:val="0"/>
          <w:numId w:val="2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Verdana" w:hAnsi="Verdana" w:cs="Calibri"/>
          <w:color w:val="000000"/>
          <w:sz w:val="14"/>
          <w:szCs w:val="14"/>
        </w:rPr>
        <w:t>Sunnybrook is committed to providing accessible employment practices that </w:t>
      </w:r>
      <w:proofErr w:type="gramStart"/>
      <w:r>
        <w:rPr>
          <w:rStyle w:val="normaltextrun"/>
          <w:rFonts w:ascii="Verdana" w:hAnsi="Verdana" w:cs="Calibri"/>
          <w:color w:val="000000"/>
          <w:sz w:val="14"/>
          <w:szCs w:val="14"/>
        </w:rPr>
        <w:t>are in compliance with</w:t>
      </w:r>
      <w:proofErr w:type="gramEnd"/>
      <w:r>
        <w:rPr>
          <w:rStyle w:val="normaltextrun"/>
          <w:rFonts w:ascii="Verdana" w:hAnsi="Verdana" w:cs="Calibri"/>
          <w:color w:val="000000"/>
          <w:sz w:val="14"/>
          <w:szCs w:val="14"/>
        </w:rPr>
        <w:t xml:space="preserve"> the Accessibility for Ontarians with Disabilities </w:t>
      </w:r>
      <w:proofErr w:type="gramStart"/>
      <w:r>
        <w:rPr>
          <w:rStyle w:val="normaltextrun"/>
          <w:rFonts w:ascii="Verdana" w:hAnsi="Verdana" w:cs="Calibri"/>
          <w:color w:val="000000"/>
          <w:sz w:val="14"/>
          <w:szCs w:val="14"/>
        </w:rPr>
        <w:t>Act (‘</w:t>
      </w:r>
      <w:proofErr w:type="gramEnd"/>
      <w:r>
        <w:rPr>
          <w:rStyle w:val="normaltextrun"/>
          <w:rFonts w:ascii="Verdana" w:hAnsi="Verdana" w:cs="Calibri"/>
          <w:color w:val="000000"/>
          <w:sz w:val="14"/>
          <w:szCs w:val="14"/>
        </w:rPr>
        <w:t>AODA’). If you require accommodation for disability during any stage of the recruitment process, please indicate this on your Internal Application/Transfer Form.</w:t>
      </w:r>
      <w:r>
        <w:rPr>
          <w:rStyle w:val="normaltextrun"/>
          <w:rFonts w:ascii="Verdana" w:hAnsi="Verdana" w:cs="Calibri"/>
          <w:color w:val="000000"/>
          <w:sz w:val="12"/>
          <w:szCs w:val="12"/>
        </w:rPr>
        <w:t> </w:t>
      </w:r>
      <w:r>
        <w:rPr>
          <w:rStyle w:val="eop"/>
          <w:rFonts w:ascii="Verdana" w:hAnsi="Verdana" w:cs="Calibri"/>
          <w:color w:val="000000"/>
          <w:sz w:val="12"/>
          <w:szCs w:val="12"/>
        </w:rPr>
        <w:t> </w:t>
      </w:r>
    </w:p>
    <w:p w14:paraId="54317FF1" w14:textId="77777777" w:rsidR="00DE6A58" w:rsidRDefault="00DE6A58" w:rsidP="00DE6A58">
      <w:pPr>
        <w:pStyle w:val="paragraph"/>
        <w:spacing w:before="0" w:beforeAutospacing="0" w:after="0" w:afterAutospacing="0"/>
        <w:ind w:left="118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277FBC61" wp14:editId="6A6AAE53">
            <wp:extent cx="266700" cy="342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061C7E" w14:textId="77777777" w:rsidR="00DE6A58" w:rsidRDefault="00DE6A58" w:rsidP="00DE6A58">
      <w:pPr>
        <w:pStyle w:val="paragraph"/>
        <w:spacing w:before="0" w:beforeAutospacing="0" w:after="0" w:afterAutospacing="0"/>
        <w:ind w:left="45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19AEA53C" wp14:editId="5C05A4AB">
            <wp:extent cx="3829050" cy="120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C078E63" w14:textId="77777777" w:rsidR="004C3740" w:rsidRDefault="004C3740"/>
    <w:sectPr w:rsidR="004C3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0CB"/>
    <w:multiLevelType w:val="multilevel"/>
    <w:tmpl w:val="7BE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6F40A8"/>
    <w:multiLevelType w:val="multilevel"/>
    <w:tmpl w:val="655E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A3E1A"/>
    <w:multiLevelType w:val="multilevel"/>
    <w:tmpl w:val="691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A80680"/>
    <w:multiLevelType w:val="multilevel"/>
    <w:tmpl w:val="212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A6BC6"/>
    <w:multiLevelType w:val="multilevel"/>
    <w:tmpl w:val="A14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506BE"/>
    <w:multiLevelType w:val="multilevel"/>
    <w:tmpl w:val="B5F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E3E2B"/>
    <w:multiLevelType w:val="multilevel"/>
    <w:tmpl w:val="5C74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E57CB5"/>
    <w:multiLevelType w:val="multilevel"/>
    <w:tmpl w:val="FA1C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041C7A"/>
    <w:multiLevelType w:val="multilevel"/>
    <w:tmpl w:val="79AA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5E5A40"/>
    <w:multiLevelType w:val="hybridMultilevel"/>
    <w:tmpl w:val="376EE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C0271"/>
    <w:multiLevelType w:val="multilevel"/>
    <w:tmpl w:val="CA26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C63D41"/>
    <w:multiLevelType w:val="multilevel"/>
    <w:tmpl w:val="4E76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161E5F"/>
    <w:multiLevelType w:val="multilevel"/>
    <w:tmpl w:val="D7A0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263110"/>
    <w:multiLevelType w:val="multilevel"/>
    <w:tmpl w:val="FBB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FA5DB8"/>
    <w:multiLevelType w:val="multilevel"/>
    <w:tmpl w:val="2D64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9460C8"/>
    <w:multiLevelType w:val="multilevel"/>
    <w:tmpl w:val="4488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2D41E3"/>
    <w:multiLevelType w:val="multilevel"/>
    <w:tmpl w:val="D110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5C2D44"/>
    <w:multiLevelType w:val="multilevel"/>
    <w:tmpl w:val="85A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7A26CE"/>
    <w:multiLevelType w:val="multilevel"/>
    <w:tmpl w:val="E446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1A6117"/>
    <w:multiLevelType w:val="multilevel"/>
    <w:tmpl w:val="0BD2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991249"/>
    <w:multiLevelType w:val="multilevel"/>
    <w:tmpl w:val="3CAA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EF39BF"/>
    <w:multiLevelType w:val="hybridMultilevel"/>
    <w:tmpl w:val="067C1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B31E5"/>
    <w:multiLevelType w:val="multilevel"/>
    <w:tmpl w:val="9B14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596C0D"/>
    <w:multiLevelType w:val="multilevel"/>
    <w:tmpl w:val="D72E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051562"/>
    <w:multiLevelType w:val="multilevel"/>
    <w:tmpl w:val="E8A8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1F0EE1"/>
    <w:multiLevelType w:val="multilevel"/>
    <w:tmpl w:val="FA40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158576">
    <w:abstractNumId w:val="13"/>
  </w:num>
  <w:num w:numId="2" w16cid:durableId="1277907895">
    <w:abstractNumId w:val="19"/>
  </w:num>
  <w:num w:numId="3" w16cid:durableId="1617831688">
    <w:abstractNumId w:val="16"/>
  </w:num>
  <w:num w:numId="4" w16cid:durableId="1661276536">
    <w:abstractNumId w:val="4"/>
  </w:num>
  <w:num w:numId="5" w16cid:durableId="537427204">
    <w:abstractNumId w:val="24"/>
  </w:num>
  <w:num w:numId="6" w16cid:durableId="1785806205">
    <w:abstractNumId w:val="17"/>
  </w:num>
  <w:num w:numId="7" w16cid:durableId="2113430838">
    <w:abstractNumId w:val="11"/>
  </w:num>
  <w:num w:numId="8" w16cid:durableId="1026711690">
    <w:abstractNumId w:val="2"/>
  </w:num>
  <w:num w:numId="9" w16cid:durableId="1622227423">
    <w:abstractNumId w:val="20"/>
  </w:num>
  <w:num w:numId="10" w16cid:durableId="379286869">
    <w:abstractNumId w:val="18"/>
  </w:num>
  <w:num w:numId="11" w16cid:durableId="1069769544">
    <w:abstractNumId w:val="8"/>
  </w:num>
  <w:num w:numId="12" w16cid:durableId="1792703919">
    <w:abstractNumId w:val="5"/>
  </w:num>
  <w:num w:numId="13" w16cid:durableId="647169175">
    <w:abstractNumId w:val="0"/>
  </w:num>
  <w:num w:numId="14" w16cid:durableId="929195507">
    <w:abstractNumId w:val="15"/>
  </w:num>
  <w:num w:numId="15" w16cid:durableId="2038508330">
    <w:abstractNumId w:val="25"/>
  </w:num>
  <w:num w:numId="16" w16cid:durableId="701443752">
    <w:abstractNumId w:val="10"/>
  </w:num>
  <w:num w:numId="17" w16cid:durableId="1803382403">
    <w:abstractNumId w:val="7"/>
  </w:num>
  <w:num w:numId="18" w16cid:durableId="457913213">
    <w:abstractNumId w:val="22"/>
  </w:num>
  <w:num w:numId="19" w16cid:durableId="864899805">
    <w:abstractNumId w:val="3"/>
  </w:num>
  <w:num w:numId="20" w16cid:durableId="604533794">
    <w:abstractNumId w:val="12"/>
  </w:num>
  <w:num w:numId="21" w16cid:durableId="252202301">
    <w:abstractNumId w:val="1"/>
  </w:num>
  <w:num w:numId="22" w16cid:durableId="1967275744">
    <w:abstractNumId w:val="23"/>
  </w:num>
  <w:num w:numId="23" w16cid:durableId="1591885137">
    <w:abstractNumId w:val="14"/>
  </w:num>
  <w:num w:numId="24" w16cid:durableId="1851681139">
    <w:abstractNumId w:val="6"/>
  </w:num>
  <w:num w:numId="25" w16cid:durableId="8870219">
    <w:abstractNumId w:val="21"/>
  </w:num>
  <w:num w:numId="26" w16cid:durableId="1335497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2E04F"/>
    <w:rsid w:val="004C3740"/>
    <w:rsid w:val="00647309"/>
    <w:rsid w:val="00990E33"/>
    <w:rsid w:val="00AA4EE8"/>
    <w:rsid w:val="00D7394F"/>
    <w:rsid w:val="00DE6A58"/>
    <w:rsid w:val="4382E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9B27"/>
  <w15:chartTrackingRefBased/>
  <w15:docId w15:val="{CD9440C1-67EE-40A4-9D1A-D6F636AD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DE6A58"/>
  </w:style>
  <w:style w:type="character" w:customStyle="1" w:styleId="eop">
    <w:name w:val="eop"/>
    <w:basedOn w:val="DefaultParagraphFont"/>
    <w:rsid w:val="00DE6A58"/>
  </w:style>
  <w:style w:type="character" w:customStyle="1" w:styleId="tabchar">
    <w:name w:val="tabchar"/>
    <w:basedOn w:val="DefaultParagraphFont"/>
    <w:rsid w:val="00DE6A58"/>
  </w:style>
  <w:style w:type="character" w:customStyle="1" w:styleId="wacimagecontainer">
    <w:name w:val="wacimagecontainer"/>
    <w:basedOn w:val="DefaultParagraphFont"/>
    <w:rsid w:val="00DE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Alexopoulos, Katherine</dc:creator>
  <cp:keywords/>
  <dc:description/>
  <cp:lastModifiedBy>Alexopoulos, Katherine</cp:lastModifiedBy>
  <cp:revision>2</cp:revision>
  <dcterms:created xsi:type="dcterms:W3CDTF">2026-07-16T20:50:00Z</dcterms:created>
  <dcterms:modified xsi:type="dcterms:W3CDTF">2026-07-16T20:50:00Z</dcterms:modified>
</cp:coreProperties>
</file>