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80" w:type="dxa"/>
        <w:tblInd w:w="-702" w:type="dxa"/>
        <w:tblLayout w:type="fixed"/>
        <w:tblLook w:val="04A0" w:firstRow="1" w:lastRow="0" w:firstColumn="1" w:lastColumn="0" w:noHBand="0" w:noVBand="1"/>
      </w:tblPr>
      <w:tblGrid>
        <w:gridCol w:w="11180"/>
      </w:tblGrid>
      <w:tr w:rsidR="00E3114E" w:rsidRPr="00A43BD6" w:rsidTr="00810057">
        <w:trPr>
          <w:trHeight w:val="14561"/>
        </w:trPr>
        <w:tc>
          <w:tcPr>
            <w:tcW w:w="11180" w:type="dxa"/>
          </w:tcPr>
          <w:p w:rsidR="00E3114E" w:rsidRPr="00A43BD6" w:rsidRDefault="00E3114E" w:rsidP="00A43BD6">
            <w:pPr>
              <w:jc w:val="center"/>
              <w:rPr>
                <w:rFonts w:cstheme="minorHAnsi"/>
              </w:rPr>
            </w:pPr>
            <w:r w:rsidRPr="00A43BD6">
              <w:rPr>
                <w:rFonts w:cstheme="minorHAnsi"/>
              </w:rPr>
              <w:br/>
            </w:r>
            <w:r w:rsidRPr="00A43BD6">
              <w:rPr>
                <w:rFonts w:cstheme="minorHAnsi"/>
                <w:noProof/>
              </w:rPr>
              <w:drawing>
                <wp:inline distT="0" distB="0" distL="0" distR="0" wp14:anchorId="4F14C98D" wp14:editId="6B850D19">
                  <wp:extent cx="1441450" cy="46184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56348" cy="466621"/>
                          </a:xfrm>
                          <a:prstGeom prst="rect">
                            <a:avLst/>
                          </a:prstGeom>
                        </pic:spPr>
                      </pic:pic>
                    </a:graphicData>
                  </a:graphic>
                </wp:inline>
              </w:drawing>
            </w:r>
          </w:p>
          <w:p w:rsidR="00DB717D" w:rsidRPr="00A43BD6" w:rsidRDefault="00DB717D" w:rsidP="00A43BD6">
            <w:pPr>
              <w:rPr>
                <w:rFonts w:cstheme="minorHAnsi"/>
                <w:w w:val="92"/>
              </w:rPr>
            </w:pPr>
          </w:p>
          <w:p w:rsidR="00A43BD6" w:rsidRPr="00A43BD6" w:rsidRDefault="009D1FD9" w:rsidP="00A43BD6">
            <w:pPr>
              <w:pStyle w:val="Posting"/>
              <w:tabs>
                <w:tab w:val="left" w:pos="4300"/>
              </w:tabs>
              <w:rPr>
                <w:rFonts w:asciiTheme="minorHAnsi" w:eastAsia="Times New Roman" w:hAnsiTheme="minorHAnsi" w:cstheme="minorHAnsi"/>
                <w:b/>
                <w:bCs/>
                <w:noProof w:val="0"/>
                <w:color w:val="auto"/>
                <w:lang w:val="en-CA"/>
              </w:rPr>
            </w:pPr>
            <w:r w:rsidRPr="00A43BD6">
              <w:rPr>
                <w:rFonts w:asciiTheme="minorHAnsi" w:eastAsia="Times New Roman" w:hAnsiTheme="minorHAnsi" w:cstheme="minorHAnsi"/>
                <w:b/>
                <w:bCs/>
                <w:noProof w:val="0"/>
                <w:color w:val="auto"/>
                <w:lang w:val="en-CA"/>
              </w:rPr>
              <w:t xml:space="preserve">Hospital Information System (HIS) </w:t>
            </w:r>
            <w:r w:rsidR="00FB405A" w:rsidRPr="00A43BD6">
              <w:rPr>
                <w:rFonts w:asciiTheme="minorHAnsi" w:eastAsia="Times New Roman" w:hAnsiTheme="minorHAnsi" w:cstheme="minorHAnsi"/>
                <w:b/>
                <w:bCs/>
                <w:noProof w:val="0"/>
                <w:color w:val="auto"/>
                <w:lang w:val="en-CA"/>
              </w:rPr>
              <w:t>Business Analyst</w:t>
            </w:r>
          </w:p>
          <w:p w:rsidR="00A43BD6" w:rsidRPr="00A43BD6" w:rsidRDefault="00A43BD6" w:rsidP="00A43BD6">
            <w:pPr>
              <w:tabs>
                <w:tab w:val="left" w:pos="2160"/>
              </w:tabs>
              <w:textAlignment w:val="baseline"/>
              <w:rPr>
                <w:rFonts w:eastAsia="Times New Roman" w:cstheme="minorHAnsi"/>
              </w:rPr>
            </w:pPr>
            <w:r w:rsidRPr="00A43BD6">
              <w:rPr>
                <w:rFonts w:eastAsia="Times New Roman" w:cstheme="minorHAnsi"/>
                <w:b/>
                <w:bCs/>
                <w:sz w:val="24"/>
                <w:szCs w:val="24"/>
                <w:lang w:val="en-CA"/>
              </w:rPr>
              <w:t>Competition #:</w:t>
            </w:r>
            <w:r w:rsidRPr="00A43BD6">
              <w:rPr>
                <w:rFonts w:eastAsia="Times New Roman" w:cstheme="minorHAnsi"/>
                <w:sz w:val="24"/>
                <w:szCs w:val="24"/>
              </w:rPr>
              <w:t> </w:t>
            </w:r>
            <w:r w:rsidRPr="00A43BD6">
              <w:rPr>
                <w:rFonts w:eastAsia="Times New Roman" w:cstheme="minorHAnsi"/>
                <w:sz w:val="24"/>
                <w:szCs w:val="24"/>
              </w:rPr>
              <w:br/>
            </w:r>
            <w:r w:rsidRPr="00A43BD6">
              <w:rPr>
                <w:rFonts w:eastAsia="Times New Roman" w:cstheme="minorHAnsi"/>
                <w:b/>
                <w:bCs/>
                <w:sz w:val="24"/>
                <w:szCs w:val="24"/>
                <w:lang w:val="en-CA"/>
              </w:rPr>
              <w:t>Location:</w:t>
            </w:r>
            <w:r w:rsidRPr="00A43BD6">
              <w:rPr>
                <w:rFonts w:eastAsia="Times New Roman" w:cstheme="minorHAnsi"/>
                <w:sz w:val="24"/>
                <w:szCs w:val="24"/>
                <w:lang w:val="en-CA"/>
              </w:rPr>
              <w:t xml:space="preserve"> </w:t>
            </w:r>
            <w:r w:rsidRPr="00A43BD6">
              <w:rPr>
                <w:rFonts w:eastAsia="Times New Roman" w:cstheme="minorHAnsi"/>
                <w:sz w:val="24"/>
                <w:szCs w:val="24"/>
                <w:lang w:val="en-CA"/>
              </w:rPr>
              <w:tab/>
            </w:r>
            <w:r w:rsidR="00E242EB">
              <w:rPr>
                <w:rFonts w:eastAsia="Times New Roman" w:cstheme="minorHAnsi"/>
                <w:sz w:val="24"/>
                <w:szCs w:val="24"/>
                <w:lang w:val="en-CA"/>
              </w:rPr>
              <w:t xml:space="preserve">On Site </w:t>
            </w:r>
            <w:r w:rsidRPr="00A43BD6">
              <w:rPr>
                <w:rFonts w:eastAsia="Times New Roman" w:cstheme="minorHAnsi"/>
                <w:sz w:val="24"/>
                <w:szCs w:val="24"/>
                <w:lang w:val="en-CA"/>
              </w:rPr>
              <w:t>Bayview Campus</w:t>
            </w:r>
            <w:r w:rsidR="00E242EB">
              <w:rPr>
                <w:rFonts w:eastAsia="Times New Roman" w:cstheme="minorHAnsi"/>
                <w:sz w:val="24"/>
                <w:szCs w:val="24"/>
                <w:lang w:val="en-CA"/>
              </w:rPr>
              <w:t>; flexibility to travel to other sites as required</w:t>
            </w:r>
            <w:r w:rsidR="00E242EB" w:rsidRPr="00A43BD6">
              <w:rPr>
                <w:rFonts w:eastAsia="Times New Roman" w:cstheme="minorHAnsi"/>
                <w:sz w:val="24"/>
                <w:szCs w:val="24"/>
              </w:rPr>
              <w:t xml:space="preserve"> </w:t>
            </w:r>
            <w:r w:rsidRPr="00A43BD6">
              <w:rPr>
                <w:rFonts w:eastAsia="Times New Roman" w:cstheme="minorHAnsi"/>
                <w:sz w:val="24"/>
                <w:szCs w:val="24"/>
              </w:rPr>
              <w:br/>
            </w:r>
            <w:r w:rsidRPr="00A43BD6">
              <w:rPr>
                <w:rFonts w:eastAsia="Times New Roman" w:cstheme="minorHAnsi"/>
                <w:b/>
                <w:bCs/>
                <w:sz w:val="24"/>
                <w:szCs w:val="24"/>
                <w:lang w:val="en-CA"/>
              </w:rPr>
              <w:t>Classification:</w:t>
            </w:r>
            <w:r w:rsidRPr="00A43BD6">
              <w:rPr>
                <w:rFonts w:eastAsia="Times New Roman" w:cstheme="minorHAnsi"/>
                <w:sz w:val="24"/>
                <w:szCs w:val="24"/>
                <w:lang w:val="en-CA"/>
              </w:rPr>
              <w:t xml:space="preserve"> </w:t>
            </w:r>
            <w:r w:rsidRPr="00A43BD6">
              <w:rPr>
                <w:rFonts w:eastAsia="Times New Roman" w:cstheme="minorHAnsi"/>
                <w:sz w:val="24"/>
                <w:szCs w:val="24"/>
                <w:lang w:val="en-CA"/>
              </w:rPr>
              <w:tab/>
              <w:t xml:space="preserve">Temporary Full-time – </w:t>
            </w:r>
            <w:r w:rsidRPr="00A43BD6">
              <w:rPr>
                <w:rFonts w:eastAsia="Times New Roman" w:cstheme="minorHAnsi"/>
                <w:sz w:val="24"/>
                <w:szCs w:val="24"/>
                <w:lang w:val="en-CA"/>
              </w:rPr>
              <w:t>Approx. 2 years s</w:t>
            </w:r>
            <w:r w:rsidRPr="00A43BD6">
              <w:rPr>
                <w:rFonts w:eastAsia="Times New Roman" w:cstheme="minorHAnsi"/>
                <w:sz w:val="24"/>
                <w:szCs w:val="24"/>
                <w:lang w:val="en-CA"/>
              </w:rPr>
              <w:t xml:space="preserve">tarting September 2025 </w:t>
            </w:r>
            <w:r w:rsidRPr="00A43BD6">
              <w:rPr>
                <w:rFonts w:eastAsia="Times New Roman" w:cstheme="minorHAnsi"/>
                <w:sz w:val="24"/>
                <w:szCs w:val="24"/>
              </w:rPr>
              <w:t> </w:t>
            </w:r>
            <w:r w:rsidRPr="00A43BD6">
              <w:rPr>
                <w:rFonts w:eastAsia="Times New Roman" w:cstheme="minorHAnsi"/>
                <w:sz w:val="24"/>
                <w:szCs w:val="24"/>
              </w:rPr>
              <w:br/>
            </w:r>
            <w:r w:rsidRPr="00A43BD6">
              <w:rPr>
                <w:rFonts w:eastAsia="Times New Roman" w:cstheme="minorHAnsi"/>
                <w:b/>
                <w:bCs/>
                <w:sz w:val="24"/>
                <w:szCs w:val="24"/>
                <w:lang w:val="en-CA"/>
              </w:rPr>
              <w:t>Department:</w:t>
            </w:r>
            <w:r w:rsidRPr="00A43BD6">
              <w:rPr>
                <w:rFonts w:eastAsia="Times New Roman" w:cstheme="minorHAnsi"/>
                <w:sz w:val="24"/>
                <w:szCs w:val="24"/>
                <w:lang w:val="en-CA"/>
              </w:rPr>
              <w:t xml:space="preserve"> </w:t>
            </w:r>
            <w:r w:rsidRPr="00A43BD6">
              <w:rPr>
                <w:rFonts w:eastAsia="Times New Roman" w:cstheme="minorHAnsi"/>
                <w:sz w:val="24"/>
                <w:szCs w:val="24"/>
                <w:lang w:val="en-CA"/>
              </w:rPr>
              <w:tab/>
              <w:t>Clinical Informatics- Project REACH</w:t>
            </w:r>
            <w:r w:rsidRPr="00A43BD6">
              <w:rPr>
                <w:rFonts w:eastAsia="Times New Roman" w:cstheme="minorHAnsi"/>
                <w:sz w:val="24"/>
                <w:szCs w:val="24"/>
              </w:rPr>
              <w:t> </w:t>
            </w:r>
            <w:r w:rsidRPr="00A43BD6">
              <w:rPr>
                <w:rFonts w:eastAsia="Times New Roman" w:cstheme="minorHAnsi"/>
                <w:sz w:val="24"/>
                <w:szCs w:val="24"/>
              </w:rPr>
              <w:br/>
            </w:r>
            <w:r w:rsidRPr="00A43BD6">
              <w:rPr>
                <w:rFonts w:eastAsia="Times New Roman" w:cstheme="minorHAnsi"/>
                <w:b/>
                <w:bCs/>
                <w:sz w:val="24"/>
                <w:szCs w:val="24"/>
                <w:lang w:val="en-CA"/>
              </w:rPr>
              <w:t xml:space="preserve">Salary: </w:t>
            </w:r>
            <w:r w:rsidRPr="00A43BD6">
              <w:rPr>
                <w:rFonts w:eastAsia="Times New Roman" w:cstheme="minorHAnsi"/>
                <w:b/>
                <w:bCs/>
                <w:sz w:val="24"/>
                <w:szCs w:val="24"/>
                <w:lang w:val="en-CA"/>
              </w:rPr>
              <w:tab/>
            </w:r>
            <w:r w:rsidRPr="00A43BD6">
              <w:rPr>
                <w:rFonts w:eastAsia="Times New Roman" w:cstheme="minorHAnsi"/>
                <w:bCs/>
                <w:sz w:val="24"/>
                <w:szCs w:val="24"/>
                <w:lang w:val="en-CA"/>
              </w:rPr>
              <w:t>SBNU05</w:t>
            </w:r>
          </w:p>
          <w:p w:rsidR="00A43BD6" w:rsidRPr="00A43BD6" w:rsidRDefault="00A43BD6" w:rsidP="00A43BD6">
            <w:pPr>
              <w:tabs>
                <w:tab w:val="left" w:pos="2160"/>
              </w:tabs>
              <w:textAlignment w:val="baseline"/>
              <w:rPr>
                <w:rFonts w:eastAsia="Times New Roman" w:cstheme="minorHAnsi"/>
                <w:sz w:val="24"/>
                <w:szCs w:val="24"/>
              </w:rPr>
            </w:pPr>
            <w:r w:rsidRPr="00A43BD6">
              <w:rPr>
                <w:rFonts w:eastAsia="Times New Roman" w:cstheme="minorHAnsi"/>
                <w:b/>
                <w:bCs/>
                <w:sz w:val="24"/>
                <w:szCs w:val="24"/>
                <w:lang w:val="en-CA"/>
              </w:rPr>
              <w:t>Union:</w:t>
            </w:r>
            <w:r w:rsidRPr="00A43BD6">
              <w:rPr>
                <w:rFonts w:eastAsia="Times New Roman" w:cstheme="minorHAnsi"/>
                <w:sz w:val="24"/>
                <w:szCs w:val="24"/>
                <w:lang w:val="en-CA"/>
              </w:rPr>
              <w:t xml:space="preserve"> </w:t>
            </w:r>
            <w:r w:rsidRPr="00A43BD6">
              <w:rPr>
                <w:rFonts w:eastAsia="Times New Roman" w:cstheme="minorHAnsi"/>
                <w:sz w:val="24"/>
                <w:szCs w:val="24"/>
                <w:lang w:val="en-CA"/>
              </w:rPr>
              <w:tab/>
              <w:t>Non-union</w:t>
            </w:r>
            <w:r w:rsidRPr="00A43BD6">
              <w:rPr>
                <w:rFonts w:eastAsia="Times New Roman" w:cstheme="minorHAnsi"/>
                <w:sz w:val="24"/>
                <w:szCs w:val="24"/>
              </w:rPr>
              <w:t> </w:t>
            </w:r>
            <w:r w:rsidRPr="00A43BD6">
              <w:rPr>
                <w:rFonts w:eastAsia="Times New Roman" w:cstheme="minorHAnsi"/>
                <w:sz w:val="24"/>
                <w:szCs w:val="24"/>
              </w:rPr>
              <w:br/>
            </w:r>
            <w:r w:rsidRPr="00A43BD6">
              <w:rPr>
                <w:rFonts w:eastAsia="Times New Roman" w:cstheme="minorHAnsi"/>
                <w:b/>
                <w:bCs/>
                <w:sz w:val="24"/>
                <w:szCs w:val="24"/>
                <w:lang w:val="en-CA"/>
              </w:rPr>
              <w:t>Hours of Work:</w:t>
            </w:r>
            <w:r w:rsidRPr="00A43BD6">
              <w:rPr>
                <w:rFonts w:eastAsia="Times New Roman" w:cstheme="minorHAnsi"/>
                <w:sz w:val="24"/>
                <w:szCs w:val="24"/>
                <w:lang w:val="en-CA"/>
              </w:rPr>
              <w:t xml:space="preserve"> </w:t>
            </w:r>
            <w:r w:rsidRPr="00A43BD6">
              <w:rPr>
                <w:rFonts w:eastAsia="Times New Roman" w:cstheme="minorHAnsi"/>
                <w:sz w:val="24"/>
                <w:szCs w:val="24"/>
                <w:lang w:val="en-CA"/>
              </w:rPr>
              <w:tab/>
              <w:t>Weekdays; flexibility to work evenings, nights, weekends and outside of core business hours dependent on project needs</w:t>
            </w:r>
            <w:r w:rsidRPr="00A43BD6">
              <w:rPr>
                <w:rFonts w:eastAsia="Times New Roman" w:cstheme="minorHAnsi"/>
                <w:sz w:val="24"/>
                <w:szCs w:val="24"/>
              </w:rPr>
              <w:t> </w:t>
            </w:r>
          </w:p>
          <w:p w:rsidR="00A43BD6" w:rsidRPr="00A43BD6" w:rsidRDefault="00A43BD6" w:rsidP="00A43BD6">
            <w:pPr>
              <w:pStyle w:val="Posting"/>
              <w:tabs>
                <w:tab w:val="left" w:pos="4300"/>
              </w:tabs>
              <w:rPr>
                <w:rFonts w:asciiTheme="minorHAnsi" w:eastAsiaTheme="minorHAnsi" w:hAnsiTheme="minorHAnsi" w:cstheme="minorHAnsi"/>
                <w:b/>
                <w:noProof w:val="0"/>
                <w:color w:val="auto"/>
                <w:w w:val="92"/>
                <w:sz w:val="22"/>
                <w:szCs w:val="22"/>
                <w:lang w:val="en-CA"/>
              </w:rPr>
            </w:pPr>
          </w:p>
          <w:p w:rsidR="00A43BD6" w:rsidRPr="00A43BD6" w:rsidRDefault="00A43BD6" w:rsidP="00A43BD6">
            <w:pPr>
              <w:textAlignment w:val="baseline"/>
              <w:rPr>
                <w:rFonts w:eastAsia="Times New Roman" w:cstheme="minorHAnsi"/>
              </w:rPr>
            </w:pPr>
            <w:r w:rsidRPr="00A43BD6">
              <w:rPr>
                <w:rFonts w:eastAsia="Times New Roman" w:cstheme="minorHAnsi"/>
              </w:rPr>
              <w:t xml:space="preserve">Sunnybrook Health Sciences Centre is a nationally leading and internationally recognized academic health care </w:t>
            </w:r>
            <w:proofErr w:type="spellStart"/>
            <w:r w:rsidRPr="00A43BD6">
              <w:rPr>
                <w:rFonts w:eastAsia="Times New Roman" w:cstheme="minorHAnsi"/>
              </w:rPr>
              <w:t>centre</w:t>
            </w:r>
            <w:proofErr w:type="spellEnd"/>
            <w:r w:rsidRPr="00A43BD6">
              <w:rPr>
                <w:rFonts w:eastAsia="Times New Roman" w:cstheme="minorHAnsi"/>
              </w:rPr>
              <w:t xml:space="preserv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 </w:t>
            </w:r>
          </w:p>
          <w:p w:rsidR="00A43BD6" w:rsidRPr="00A43BD6" w:rsidRDefault="00A43BD6" w:rsidP="00A43BD6">
            <w:pPr>
              <w:textAlignment w:val="baseline"/>
              <w:rPr>
                <w:rFonts w:eastAsia="Times New Roman" w:cstheme="minorHAnsi"/>
              </w:rPr>
            </w:pPr>
            <w:r w:rsidRPr="00A43BD6">
              <w:rPr>
                <w:rFonts w:eastAsia="Times New Roman" w:cstheme="minorHAnsi"/>
              </w:rPr>
              <w:t> </w:t>
            </w:r>
          </w:p>
          <w:p w:rsidR="00A43BD6" w:rsidRPr="00A43BD6" w:rsidRDefault="00A43BD6" w:rsidP="00A43BD6">
            <w:pPr>
              <w:textAlignment w:val="baseline"/>
              <w:rPr>
                <w:rFonts w:eastAsia="Times New Roman" w:cstheme="minorHAnsi"/>
              </w:rPr>
            </w:pPr>
            <w:r w:rsidRPr="00A43BD6">
              <w:rPr>
                <w:rFonts w:eastAsia="Times New Roman" w:cstheme="minorHAnsi"/>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 </w:t>
            </w:r>
          </w:p>
          <w:p w:rsidR="00A43BD6" w:rsidRDefault="00A43BD6" w:rsidP="00A43BD6">
            <w:pPr>
              <w:rPr>
                <w:rFonts w:eastAsia="Times New Roman" w:cstheme="minorHAnsi"/>
              </w:rPr>
            </w:pPr>
          </w:p>
          <w:p w:rsidR="00A43BD6" w:rsidRPr="00A43BD6" w:rsidRDefault="00A43BD6" w:rsidP="00A43BD6">
            <w:pPr>
              <w:rPr>
                <w:rFonts w:eastAsia="Times New Roman" w:cstheme="minorHAnsi"/>
                <w:b/>
              </w:rPr>
            </w:pPr>
            <w:r w:rsidRPr="00A43BD6">
              <w:rPr>
                <w:rFonts w:eastAsia="Times New Roman" w:cstheme="minorHAnsi"/>
                <w:b/>
              </w:rPr>
              <w:t>Role Overview:</w:t>
            </w:r>
          </w:p>
          <w:p w:rsidR="00337F09" w:rsidRPr="00A43BD6" w:rsidRDefault="00337F09" w:rsidP="00A43BD6">
            <w:pPr>
              <w:rPr>
                <w:rFonts w:eastAsia="Times New Roman" w:cstheme="minorHAnsi"/>
              </w:rPr>
            </w:pPr>
            <w:r w:rsidRPr="00A43BD6">
              <w:rPr>
                <w:rFonts w:eastAsia="Times New Roman" w:cstheme="minorHAnsi"/>
              </w:rPr>
              <w:t xml:space="preserve">We are seeking a skilled Business Analyst to support the successful implementation of a new Hospital Information System (HIS) across our organization. The </w:t>
            </w:r>
            <w:r w:rsidRPr="00A43BD6">
              <w:rPr>
                <w:rFonts w:eastAsia="Times New Roman" w:cstheme="minorHAnsi"/>
                <w:b/>
              </w:rPr>
              <w:t>Business Analyst</w:t>
            </w:r>
            <w:r w:rsidRPr="00A43BD6">
              <w:rPr>
                <w:rFonts w:eastAsia="Times New Roman" w:cstheme="minorHAnsi"/>
              </w:rPr>
              <w:t xml:space="preserve"> will be responsible for gathering and documenting business requirements, analyzing current workflows, supporting system design, drafting briefing notes, and ensuring that clinical and operational needs are fully incorporated into the HIS solution. This role will work closely with business stakeholders, technical teams, vendors, and project leadership to support a smooth transition to the new system and help drive process improvements that enhance patient care and operational efficiency.</w:t>
            </w:r>
          </w:p>
          <w:p w:rsidR="005A1745" w:rsidRPr="00A43BD6" w:rsidRDefault="005A1745" w:rsidP="00A43BD6">
            <w:pPr>
              <w:rPr>
                <w:rFonts w:cstheme="minorHAnsi"/>
              </w:rPr>
            </w:pPr>
          </w:p>
          <w:p w:rsidR="005A1745" w:rsidRPr="00A43BD6" w:rsidRDefault="00337F09" w:rsidP="00A43BD6">
            <w:pPr>
              <w:rPr>
                <w:rFonts w:cstheme="minorHAnsi"/>
                <w:b/>
                <w:w w:val="92"/>
              </w:rPr>
            </w:pPr>
            <w:r w:rsidRPr="00A43BD6">
              <w:rPr>
                <w:rFonts w:cstheme="minorHAnsi"/>
                <w:b/>
                <w:w w:val="92"/>
              </w:rPr>
              <w:t>Responsibilities:</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Collaborate with clinical, operational, administrative, and project stakeholders to gather and document detailed business and workflow requirements.</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Analyze current-state processes and systems to identify gaps, challenges, and opportunities for improvement in the future HIS environment.</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 xml:space="preserve">Facilitate interviews and working sessions to support design, configuration, </w:t>
            </w:r>
            <w:r w:rsidR="00D871DA">
              <w:rPr>
                <w:rFonts w:eastAsia="Times New Roman" w:cstheme="minorHAnsi"/>
              </w:rPr>
              <w:t xml:space="preserve">and </w:t>
            </w:r>
            <w:r w:rsidRPr="00A43BD6">
              <w:rPr>
                <w:rFonts w:eastAsia="Times New Roman" w:cstheme="minorHAnsi"/>
              </w:rPr>
              <w:t>validation</w:t>
            </w:r>
            <w:r w:rsidR="00D871DA">
              <w:rPr>
                <w:rFonts w:eastAsia="Times New Roman" w:cstheme="minorHAnsi"/>
              </w:rPr>
              <w:t>,</w:t>
            </w:r>
            <w:r w:rsidRPr="00A43BD6">
              <w:rPr>
                <w:rFonts w:eastAsia="Times New Roman" w:cstheme="minorHAnsi"/>
              </w:rPr>
              <w:t xml:space="preserve"> and collect requirements </w:t>
            </w:r>
            <w:r w:rsidR="00D871DA">
              <w:rPr>
                <w:rFonts w:eastAsia="Times New Roman" w:cstheme="minorHAnsi"/>
              </w:rPr>
              <w:t>as required</w:t>
            </w:r>
            <w:r w:rsidRPr="00A43BD6">
              <w:rPr>
                <w:rFonts w:eastAsia="Times New Roman" w:cstheme="minorHAnsi"/>
              </w:rPr>
              <w:t>.</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Develop detailed requirements, use cases, and process maps to guide system design and configuration.</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 xml:space="preserve">Act as a liaison between clinical/operational users. </w:t>
            </w:r>
            <w:r w:rsidR="00D871DA" w:rsidRPr="00A43BD6">
              <w:rPr>
                <w:rFonts w:eastAsia="Times New Roman" w:cstheme="minorHAnsi"/>
              </w:rPr>
              <w:t>Project</w:t>
            </w:r>
            <w:r w:rsidRPr="00A43BD6">
              <w:rPr>
                <w:rFonts w:eastAsia="Times New Roman" w:cstheme="minorHAnsi"/>
              </w:rPr>
              <w:t xml:space="preserve"> and technical teams to ensure the system meets end-user needs.</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Support change impact assessments by identifying areas where new workflows or training will be needed.</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Assist in data mapping, migration planning, and validation activities as they relate to HIS solutions.</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Participate in system testing (e.g., functional, integration, user acceptance testing) and support defect tracking and resolution.</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Contribute to training content development by providing subject matter expertise and mapping workflows.</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Help with go-live planning activities and provide post-implementation support to address issues, refine workflows, and optimize system use.</w:t>
            </w:r>
          </w:p>
          <w:p w:rsidR="00337F09" w:rsidRPr="00A43BD6" w:rsidRDefault="00337F09" w:rsidP="00A43BD6">
            <w:pPr>
              <w:numPr>
                <w:ilvl w:val="0"/>
                <w:numId w:val="23"/>
              </w:numPr>
              <w:tabs>
                <w:tab w:val="num" w:pos="720"/>
              </w:tabs>
              <w:spacing w:after="200"/>
              <w:contextualSpacing/>
              <w:rPr>
                <w:rFonts w:eastAsia="Times New Roman" w:cstheme="minorHAnsi"/>
              </w:rPr>
            </w:pPr>
            <w:r w:rsidRPr="00A43BD6">
              <w:rPr>
                <w:rFonts w:eastAsia="Times New Roman" w:cstheme="minorHAnsi"/>
              </w:rPr>
              <w:t>Maintain project documentation, status reports, and risks/issues logs.</w:t>
            </w:r>
          </w:p>
          <w:p w:rsidR="00B827C7" w:rsidRPr="00A43BD6" w:rsidRDefault="00B827C7" w:rsidP="00A43BD6">
            <w:pPr>
              <w:contextualSpacing/>
              <w:rPr>
                <w:rFonts w:cstheme="minorHAnsi"/>
                <w:bCs/>
                <w:w w:val="92"/>
              </w:rPr>
            </w:pPr>
          </w:p>
          <w:p w:rsidR="004D00E7" w:rsidRDefault="004D00E7" w:rsidP="00A43BD6">
            <w:pPr>
              <w:rPr>
                <w:rFonts w:cstheme="minorHAnsi"/>
                <w:b/>
                <w:bCs/>
              </w:rPr>
            </w:pPr>
          </w:p>
          <w:p w:rsidR="00337F09" w:rsidRPr="00A43BD6" w:rsidRDefault="000B55AD" w:rsidP="00A43BD6">
            <w:pPr>
              <w:rPr>
                <w:rFonts w:cstheme="minorHAnsi"/>
                <w:b/>
                <w:bCs/>
              </w:rPr>
            </w:pPr>
            <w:r>
              <w:rPr>
                <w:rFonts w:cstheme="minorHAnsi"/>
                <w:b/>
                <w:bCs/>
              </w:rPr>
              <w:t>Qualifications &amp; Experience</w:t>
            </w:r>
          </w:p>
          <w:p w:rsidR="00337F09" w:rsidRPr="00A43BD6" w:rsidRDefault="00337F09" w:rsidP="00A43BD6">
            <w:pPr>
              <w:numPr>
                <w:ilvl w:val="0"/>
                <w:numId w:val="25"/>
              </w:numPr>
              <w:spacing w:after="160"/>
              <w:rPr>
                <w:rFonts w:cstheme="minorHAnsi"/>
              </w:rPr>
            </w:pPr>
            <w:r w:rsidRPr="00A43BD6">
              <w:rPr>
                <w:rFonts w:cstheme="minorHAnsi"/>
              </w:rPr>
              <w:t>Bachelor’s degree in Health Informatics, Health Administration, Business, Information Technology, or a related field</w:t>
            </w:r>
            <w:r w:rsidR="000B55AD">
              <w:rPr>
                <w:rFonts w:cstheme="minorHAnsi"/>
              </w:rPr>
              <w:t xml:space="preserve"> (or relevant experience)</w:t>
            </w:r>
            <w:r w:rsidRPr="00A43BD6">
              <w:rPr>
                <w:rFonts w:cstheme="minorHAnsi"/>
              </w:rPr>
              <w:t>.</w:t>
            </w:r>
          </w:p>
          <w:p w:rsidR="00337F09" w:rsidRPr="00A43BD6" w:rsidRDefault="00337F09" w:rsidP="00A43BD6">
            <w:pPr>
              <w:numPr>
                <w:ilvl w:val="0"/>
                <w:numId w:val="26"/>
              </w:numPr>
              <w:spacing w:after="160"/>
              <w:rPr>
                <w:rFonts w:cstheme="minorHAnsi"/>
              </w:rPr>
            </w:pPr>
            <w:r w:rsidRPr="00A43BD6">
              <w:rPr>
                <w:rFonts w:cstheme="minorHAnsi"/>
                <w:b/>
                <w:bCs/>
              </w:rPr>
              <w:t>5</w:t>
            </w:r>
            <w:r w:rsidR="000B55AD">
              <w:rPr>
                <w:rFonts w:cstheme="minorHAnsi"/>
                <w:b/>
                <w:bCs/>
              </w:rPr>
              <w:t>+</w:t>
            </w:r>
            <w:bookmarkStart w:id="0" w:name="_GoBack"/>
            <w:bookmarkEnd w:id="0"/>
            <w:r w:rsidRPr="00A43BD6">
              <w:rPr>
                <w:rFonts w:cstheme="minorHAnsi"/>
                <w:b/>
                <w:bCs/>
              </w:rPr>
              <w:t xml:space="preserve"> years</w:t>
            </w:r>
            <w:r w:rsidRPr="00A43BD6">
              <w:rPr>
                <w:rFonts w:cstheme="minorHAnsi"/>
              </w:rPr>
              <w:t xml:space="preserve"> of experience as a </w:t>
            </w:r>
            <w:r w:rsidRPr="00A43BD6">
              <w:rPr>
                <w:rFonts w:cstheme="minorHAnsi"/>
                <w:b/>
                <w:bCs/>
              </w:rPr>
              <w:t>Business Analyst</w:t>
            </w:r>
            <w:r w:rsidRPr="00A43BD6">
              <w:rPr>
                <w:rFonts w:cstheme="minorHAnsi"/>
              </w:rPr>
              <w:t xml:space="preserve"> in healthcare IT, preferably supporting </w:t>
            </w:r>
            <w:r w:rsidRPr="00A43BD6">
              <w:rPr>
                <w:rFonts w:cstheme="minorHAnsi"/>
                <w:b/>
                <w:bCs/>
              </w:rPr>
              <w:t>Hospital Information System (HIS)</w:t>
            </w:r>
            <w:r w:rsidRPr="00A43BD6">
              <w:rPr>
                <w:rFonts w:cstheme="minorHAnsi"/>
              </w:rPr>
              <w:t xml:space="preserve"> or </w:t>
            </w:r>
            <w:r w:rsidRPr="00A43BD6">
              <w:rPr>
                <w:rFonts w:cstheme="minorHAnsi"/>
                <w:b/>
                <w:bCs/>
              </w:rPr>
              <w:t>Electronic Health Record (EHR)</w:t>
            </w:r>
            <w:r w:rsidRPr="00A43BD6">
              <w:rPr>
                <w:rFonts w:cstheme="minorHAnsi"/>
              </w:rPr>
              <w:t xml:space="preserve"> implementations.</w:t>
            </w:r>
          </w:p>
          <w:p w:rsidR="00337F09" w:rsidRPr="00A43BD6" w:rsidRDefault="00337F09" w:rsidP="00A43BD6">
            <w:pPr>
              <w:numPr>
                <w:ilvl w:val="0"/>
                <w:numId w:val="26"/>
              </w:numPr>
              <w:spacing w:after="160"/>
              <w:rPr>
                <w:rFonts w:cstheme="minorHAnsi"/>
              </w:rPr>
            </w:pPr>
            <w:r w:rsidRPr="00A43BD6">
              <w:rPr>
                <w:rFonts w:cstheme="minorHAnsi"/>
              </w:rPr>
              <w:t>Experience working on large, multi-site HIS projects involving clinical and non-clinical areas (e.g., inpatient, ambulatory, diagnostic services).</w:t>
            </w:r>
          </w:p>
          <w:p w:rsidR="00337F09" w:rsidRPr="00A43BD6" w:rsidRDefault="00337F09" w:rsidP="00A43BD6">
            <w:pPr>
              <w:numPr>
                <w:ilvl w:val="0"/>
                <w:numId w:val="26"/>
              </w:numPr>
              <w:spacing w:after="160"/>
              <w:rPr>
                <w:rFonts w:cstheme="minorHAnsi"/>
              </w:rPr>
            </w:pPr>
            <w:r w:rsidRPr="00A43BD6">
              <w:rPr>
                <w:rFonts w:cstheme="minorHAnsi"/>
              </w:rPr>
              <w:t>Strong understanding of healthcare workflows and operations (e.g., admissions, scheduling, clinical documentation, orders management).</w:t>
            </w:r>
          </w:p>
          <w:p w:rsidR="00337F09" w:rsidRPr="00A43BD6" w:rsidRDefault="00337F09" w:rsidP="00A43BD6">
            <w:pPr>
              <w:rPr>
                <w:rFonts w:cstheme="minorHAnsi"/>
                <w:b/>
                <w:bCs/>
              </w:rPr>
            </w:pPr>
            <w:r w:rsidRPr="00A43BD6">
              <w:rPr>
                <w:rFonts w:cstheme="minorHAnsi"/>
                <w:b/>
                <w:bCs/>
              </w:rPr>
              <w:t>Skills &amp; Abilities</w:t>
            </w:r>
          </w:p>
          <w:p w:rsidR="00337F09" w:rsidRPr="00A43BD6" w:rsidRDefault="00337F09" w:rsidP="00A43BD6">
            <w:pPr>
              <w:numPr>
                <w:ilvl w:val="0"/>
                <w:numId w:val="27"/>
              </w:numPr>
              <w:spacing w:after="160"/>
              <w:rPr>
                <w:rFonts w:cstheme="minorHAnsi"/>
              </w:rPr>
            </w:pPr>
            <w:r w:rsidRPr="00A43BD6">
              <w:rPr>
                <w:rFonts w:cstheme="minorHAnsi"/>
              </w:rPr>
              <w:t>Excellent analytical skills, with the ability to map and optimize workflows and translate operational needs into technical requirements.</w:t>
            </w:r>
          </w:p>
          <w:p w:rsidR="00337F09" w:rsidRPr="00A43BD6" w:rsidRDefault="00337F09" w:rsidP="00A43BD6">
            <w:pPr>
              <w:numPr>
                <w:ilvl w:val="0"/>
                <w:numId w:val="27"/>
              </w:numPr>
              <w:spacing w:after="160"/>
              <w:rPr>
                <w:rFonts w:cstheme="minorHAnsi"/>
              </w:rPr>
            </w:pPr>
            <w:r w:rsidRPr="00A43BD6">
              <w:rPr>
                <w:rFonts w:cstheme="minorHAnsi"/>
              </w:rPr>
              <w:t>Strong written communication and facilitation skills, with experience working with diverse stakeholder groups including clinicians, leadership, and IT.</w:t>
            </w:r>
          </w:p>
          <w:p w:rsidR="00337F09" w:rsidRPr="00A43BD6" w:rsidRDefault="00337F09" w:rsidP="00A43BD6">
            <w:pPr>
              <w:numPr>
                <w:ilvl w:val="0"/>
                <w:numId w:val="27"/>
              </w:numPr>
              <w:spacing w:after="160"/>
              <w:rPr>
                <w:rFonts w:cstheme="minorHAnsi"/>
              </w:rPr>
            </w:pPr>
            <w:r w:rsidRPr="00A43BD6">
              <w:rPr>
                <w:rFonts w:cstheme="minorHAnsi"/>
              </w:rPr>
              <w:t>Ability to work independently and collaboratively in a fast-paced, highly matrixed environment.</w:t>
            </w:r>
          </w:p>
          <w:p w:rsidR="00337F09" w:rsidRPr="00A43BD6" w:rsidRDefault="00337F09" w:rsidP="00A43BD6">
            <w:pPr>
              <w:numPr>
                <w:ilvl w:val="0"/>
                <w:numId w:val="27"/>
              </w:numPr>
              <w:spacing w:after="160"/>
              <w:rPr>
                <w:rFonts w:cstheme="minorHAnsi"/>
              </w:rPr>
            </w:pPr>
            <w:r w:rsidRPr="00A43BD6">
              <w:rPr>
                <w:rFonts w:cstheme="minorHAnsi"/>
              </w:rPr>
              <w:t>Proficiency with tools such as Microsoft Visio, Excel, Word, and project tracking systems.</w:t>
            </w:r>
          </w:p>
          <w:p w:rsidR="00337F09" w:rsidRPr="00A43BD6" w:rsidRDefault="00337F09" w:rsidP="00A43BD6">
            <w:pPr>
              <w:numPr>
                <w:ilvl w:val="0"/>
                <w:numId w:val="27"/>
              </w:numPr>
              <w:spacing w:after="160"/>
              <w:rPr>
                <w:rFonts w:cstheme="minorHAnsi"/>
              </w:rPr>
            </w:pPr>
            <w:r w:rsidRPr="00A43BD6">
              <w:rPr>
                <w:rFonts w:cstheme="minorHAnsi"/>
              </w:rPr>
              <w:t>Strong organizational skills with attention to detail, documentation, and follow-through.</w:t>
            </w:r>
          </w:p>
          <w:p w:rsidR="00337F09" w:rsidRPr="00A43BD6" w:rsidRDefault="00337F09" w:rsidP="00A43BD6">
            <w:pPr>
              <w:numPr>
                <w:ilvl w:val="0"/>
                <w:numId w:val="27"/>
              </w:numPr>
              <w:spacing w:after="160"/>
              <w:rPr>
                <w:rFonts w:cstheme="minorHAnsi"/>
              </w:rPr>
            </w:pPr>
            <w:r w:rsidRPr="00A43BD6">
              <w:rPr>
                <w:rFonts w:cstheme="minorHAnsi"/>
              </w:rPr>
              <w:t>Familiarity with HIS concepts such as clinical integration, interoperability, patient safety, and regulatory compliance.</w:t>
            </w:r>
          </w:p>
          <w:p w:rsidR="00337F09" w:rsidRPr="00A43BD6" w:rsidRDefault="00337F09" w:rsidP="00A43BD6">
            <w:pPr>
              <w:rPr>
                <w:rFonts w:cstheme="minorHAnsi"/>
                <w:b/>
                <w:bCs/>
              </w:rPr>
            </w:pPr>
            <w:r w:rsidRPr="00A43BD6">
              <w:rPr>
                <w:rFonts w:cstheme="minorHAnsi"/>
                <w:b/>
                <w:bCs/>
              </w:rPr>
              <w:t>Preferred Qualifications</w:t>
            </w:r>
          </w:p>
          <w:p w:rsidR="00337F09" w:rsidRPr="00A43BD6" w:rsidRDefault="00337F09" w:rsidP="00A43BD6">
            <w:pPr>
              <w:numPr>
                <w:ilvl w:val="0"/>
                <w:numId w:val="28"/>
              </w:numPr>
              <w:spacing w:after="160"/>
              <w:rPr>
                <w:rFonts w:cstheme="minorHAnsi"/>
              </w:rPr>
            </w:pPr>
            <w:r w:rsidRPr="00A43BD6">
              <w:rPr>
                <w:rFonts w:cstheme="minorHAnsi"/>
              </w:rPr>
              <w:t>Previous experience with HIS/EH</w:t>
            </w:r>
            <w:r w:rsidR="000B55AD">
              <w:rPr>
                <w:rFonts w:cstheme="minorHAnsi"/>
              </w:rPr>
              <w:t>R systems (e.g., Oracle Health/Cerner</w:t>
            </w:r>
            <w:r w:rsidRPr="00A43BD6">
              <w:rPr>
                <w:rFonts w:cstheme="minorHAnsi"/>
              </w:rPr>
              <w:t>) is highly desirable.</w:t>
            </w:r>
          </w:p>
          <w:p w:rsidR="00337F09" w:rsidRPr="00A43BD6" w:rsidRDefault="00337F09" w:rsidP="00A43BD6">
            <w:pPr>
              <w:numPr>
                <w:ilvl w:val="0"/>
                <w:numId w:val="28"/>
              </w:numPr>
              <w:spacing w:after="160"/>
              <w:rPr>
                <w:rFonts w:cstheme="minorHAnsi"/>
              </w:rPr>
            </w:pPr>
            <w:r w:rsidRPr="00A43BD6">
              <w:rPr>
                <w:rFonts w:cstheme="minorHAnsi"/>
              </w:rPr>
              <w:t>Certification in Business Analysis (CBAP, CCBA) or PMP/CAPM certification considered an asset.</w:t>
            </w:r>
          </w:p>
          <w:p w:rsidR="00337F09" w:rsidRPr="00A43BD6" w:rsidRDefault="00337F09" w:rsidP="00A43BD6">
            <w:pPr>
              <w:numPr>
                <w:ilvl w:val="0"/>
                <w:numId w:val="28"/>
              </w:numPr>
              <w:spacing w:after="160"/>
              <w:rPr>
                <w:rFonts w:cstheme="minorHAnsi"/>
              </w:rPr>
            </w:pPr>
            <w:r w:rsidRPr="00A43BD6">
              <w:rPr>
                <w:rFonts w:cstheme="minorHAnsi"/>
              </w:rPr>
              <w:t>Understanding of data migration, testing methodologies, and clinical informatics principles.</w:t>
            </w:r>
          </w:p>
          <w:p w:rsidR="00F434F3" w:rsidRPr="00A43BD6" w:rsidRDefault="00F434F3" w:rsidP="00A43BD6">
            <w:pPr>
              <w:pStyle w:val="NoSpacing"/>
              <w:rPr>
                <w:rFonts w:cstheme="minorHAnsi"/>
              </w:rPr>
            </w:pPr>
          </w:p>
          <w:p w:rsidR="002D5421" w:rsidRPr="00A43BD6" w:rsidRDefault="00E3114E" w:rsidP="00A43BD6">
            <w:pPr>
              <w:pStyle w:val="NoSpacing"/>
              <w:rPr>
                <w:rFonts w:cstheme="minorHAnsi"/>
                <w:w w:val="92"/>
              </w:rPr>
            </w:pPr>
            <w:r w:rsidRPr="00A43BD6">
              <w:rPr>
                <w:rFonts w:cstheme="minorHAnsi"/>
                <w:b/>
                <w:w w:val="92"/>
              </w:rPr>
              <w:t>Date Posted:</w:t>
            </w:r>
            <w:r w:rsidR="00832449" w:rsidRPr="00A43BD6">
              <w:rPr>
                <w:rFonts w:cstheme="minorHAnsi"/>
                <w:w w:val="92"/>
              </w:rPr>
              <w:t xml:space="preserve"> </w:t>
            </w:r>
          </w:p>
          <w:p w:rsidR="00E63682" w:rsidRPr="00A43BD6" w:rsidRDefault="00E3114E" w:rsidP="00A43BD6">
            <w:pPr>
              <w:pStyle w:val="NoSpacing"/>
              <w:rPr>
                <w:rFonts w:cstheme="minorHAnsi"/>
                <w:w w:val="92"/>
              </w:rPr>
            </w:pPr>
            <w:r w:rsidRPr="00A43BD6">
              <w:rPr>
                <w:rFonts w:cstheme="minorHAnsi"/>
                <w:b/>
                <w:w w:val="92"/>
              </w:rPr>
              <w:t>Last Day for Application:</w:t>
            </w:r>
            <w:r w:rsidRPr="00A43BD6">
              <w:rPr>
                <w:rFonts w:cstheme="minorHAnsi"/>
                <w:w w:val="92"/>
              </w:rPr>
              <w:t xml:space="preserve"> </w:t>
            </w:r>
          </w:p>
          <w:p w:rsidR="002D5421" w:rsidRPr="00A43BD6" w:rsidRDefault="002D5421" w:rsidP="00A43BD6">
            <w:pPr>
              <w:pStyle w:val="NoSpacing"/>
              <w:rPr>
                <w:rFonts w:cstheme="minorHAnsi"/>
              </w:rPr>
            </w:pPr>
          </w:p>
          <w:p w:rsidR="00E3114E" w:rsidRPr="00A43BD6" w:rsidRDefault="00E3114E" w:rsidP="00A43BD6">
            <w:pPr>
              <w:pStyle w:val="ListParagraph"/>
              <w:numPr>
                <w:ilvl w:val="0"/>
                <w:numId w:val="2"/>
              </w:numPr>
              <w:spacing w:after="120"/>
              <w:ind w:left="252" w:hanging="180"/>
              <w:rPr>
                <w:rFonts w:cstheme="minorHAnsi"/>
                <w:w w:val="92"/>
                <w:sz w:val="18"/>
              </w:rPr>
            </w:pPr>
            <w:r w:rsidRPr="00A43BD6">
              <w:rPr>
                <w:rFonts w:cstheme="minorHAnsi"/>
                <w:w w:val="92"/>
                <w:sz w:val="18"/>
              </w:rPr>
              <w:t>The location and/or details in the job posting may change depending on operational needs</w:t>
            </w:r>
            <w:r w:rsidR="00F6304B" w:rsidRPr="00A43BD6">
              <w:rPr>
                <w:rFonts w:cstheme="minorHAnsi"/>
                <w:w w:val="92"/>
                <w:sz w:val="18"/>
              </w:rPr>
              <w:t>.</w:t>
            </w:r>
          </w:p>
          <w:p w:rsidR="00E3114E" w:rsidRPr="00A43BD6" w:rsidRDefault="00E3114E" w:rsidP="00A43BD6">
            <w:pPr>
              <w:pStyle w:val="ListParagraph"/>
              <w:numPr>
                <w:ilvl w:val="0"/>
                <w:numId w:val="2"/>
              </w:numPr>
              <w:spacing w:after="120"/>
              <w:ind w:left="252" w:hanging="180"/>
              <w:rPr>
                <w:rFonts w:cstheme="minorHAnsi"/>
                <w:w w:val="92"/>
                <w:sz w:val="18"/>
              </w:rPr>
            </w:pPr>
            <w:r w:rsidRPr="00A43BD6">
              <w:rPr>
                <w:rFonts w:cstheme="minorHAnsi"/>
                <w:w w:val="92"/>
                <w:sz w:val="18"/>
              </w:rPr>
              <w:t xml:space="preserve">Qualified Applicants must submit both an </w:t>
            </w:r>
            <w:r w:rsidRPr="00A43BD6">
              <w:rPr>
                <w:rFonts w:cstheme="minorHAnsi"/>
                <w:w w:val="92"/>
                <w:sz w:val="18"/>
                <w:u w:val="single"/>
              </w:rPr>
              <w:t>Internal Application/Transfer Form</w:t>
            </w:r>
            <w:r w:rsidRPr="00A43BD6">
              <w:rPr>
                <w:rFonts w:cstheme="minorHAnsi"/>
                <w:w w:val="92"/>
                <w:sz w:val="18"/>
              </w:rPr>
              <w:t xml:space="preserve"> and current </w:t>
            </w:r>
            <w:r w:rsidR="00F6304B" w:rsidRPr="00A43BD6">
              <w:rPr>
                <w:rFonts w:cstheme="minorHAnsi"/>
                <w:w w:val="92"/>
                <w:sz w:val="18"/>
                <w:u w:val="single"/>
              </w:rPr>
              <w:t>Résumé</w:t>
            </w:r>
            <w:r w:rsidRPr="00A43BD6">
              <w:rPr>
                <w:rFonts w:cstheme="minorHAnsi"/>
                <w:w w:val="92"/>
                <w:sz w:val="18"/>
              </w:rPr>
              <w:t xml:space="preserve"> to the Human Resources Department at their campus. Qualifications, skills and demonstrated satisfactory attendance and performance are considered as part of the selection process.</w:t>
            </w:r>
          </w:p>
          <w:p w:rsidR="00FC606D" w:rsidRPr="00A43BD6" w:rsidRDefault="00E3114E" w:rsidP="00A43BD6">
            <w:pPr>
              <w:pStyle w:val="ListParagraph"/>
              <w:numPr>
                <w:ilvl w:val="0"/>
                <w:numId w:val="2"/>
              </w:numPr>
              <w:ind w:left="252" w:hanging="180"/>
              <w:rPr>
                <w:rFonts w:cstheme="minorHAnsi"/>
                <w:w w:val="93"/>
                <w:sz w:val="18"/>
              </w:rPr>
            </w:pPr>
            <w:r w:rsidRPr="00A43BD6">
              <w:rPr>
                <w:rFonts w:cstheme="minorHAnsi"/>
                <w:w w:val="93"/>
                <w:sz w:val="18"/>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A43BD6">
              <w:rPr>
                <w:rFonts w:cstheme="minorHAnsi"/>
                <w:w w:val="93"/>
                <w:sz w:val="18"/>
              </w:rPr>
              <w:t>.</w:t>
            </w:r>
          </w:p>
          <w:p w:rsidR="00CB2DBA" w:rsidRPr="00A43BD6" w:rsidRDefault="00CB2DBA" w:rsidP="00A43BD6">
            <w:pPr>
              <w:rPr>
                <w:rFonts w:cstheme="minorHAnsi"/>
                <w:w w:val="93"/>
              </w:rPr>
            </w:pPr>
          </w:p>
          <w:p w:rsidR="008F4F6F" w:rsidRPr="00A43BD6" w:rsidRDefault="008F4F6F" w:rsidP="00A43BD6">
            <w:pPr>
              <w:tabs>
                <w:tab w:val="left" w:pos="6045"/>
              </w:tabs>
              <w:rPr>
                <w:rFonts w:cstheme="minorHAnsi"/>
                <w:w w:val="93"/>
              </w:rPr>
            </w:pPr>
          </w:p>
          <w:p w:rsidR="009B454F" w:rsidRPr="00A43BD6" w:rsidRDefault="009B454F" w:rsidP="00A43BD6">
            <w:pPr>
              <w:rPr>
                <w:rFonts w:cstheme="minorHAnsi"/>
                <w:w w:val="93"/>
              </w:rPr>
            </w:pPr>
          </w:p>
        </w:tc>
      </w:tr>
    </w:tbl>
    <w:p w:rsidR="00D357ED" w:rsidRPr="00A43BD6" w:rsidRDefault="00D357ED" w:rsidP="00A43BD6">
      <w:pPr>
        <w:spacing w:line="240" w:lineRule="auto"/>
        <w:rPr>
          <w:rFonts w:cstheme="minorHAnsi"/>
        </w:rPr>
      </w:pPr>
    </w:p>
    <w:sectPr w:rsidR="00D357ED" w:rsidRPr="00A43BD6" w:rsidSect="00F434F3">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3F"/>
    <w:multiLevelType w:val="hybridMultilevel"/>
    <w:tmpl w:val="1644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B9D"/>
    <w:multiLevelType w:val="hybridMultilevel"/>
    <w:tmpl w:val="313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310E"/>
    <w:multiLevelType w:val="hybridMultilevel"/>
    <w:tmpl w:val="606C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D47B0F"/>
    <w:multiLevelType w:val="hybridMultilevel"/>
    <w:tmpl w:val="6BE22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894BBC"/>
    <w:multiLevelType w:val="multilevel"/>
    <w:tmpl w:val="5DDA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2713D"/>
    <w:multiLevelType w:val="hybridMultilevel"/>
    <w:tmpl w:val="74069836"/>
    <w:lvl w:ilvl="0" w:tplc="F6D0491E">
      <w:numFmt w:val="bullet"/>
      <w:lvlText w:val="•"/>
      <w:lvlJc w:val="left"/>
      <w:pPr>
        <w:ind w:left="720" w:hanging="720"/>
      </w:pPr>
      <w:rPr>
        <w:rFonts w:ascii="Calibri" w:eastAsia="Calibri" w:hAnsi="Calibri"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209C469B"/>
    <w:multiLevelType w:val="multilevel"/>
    <w:tmpl w:val="E1F4E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F2F55"/>
    <w:multiLevelType w:val="hybridMultilevel"/>
    <w:tmpl w:val="480EB1DA"/>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2D7353B6"/>
    <w:multiLevelType w:val="hybridMultilevel"/>
    <w:tmpl w:val="C1A42E6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192DA9"/>
    <w:multiLevelType w:val="hybridMultilevel"/>
    <w:tmpl w:val="C29692DC"/>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9D40C7"/>
    <w:multiLevelType w:val="hybridMultilevel"/>
    <w:tmpl w:val="A6CA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80B56"/>
    <w:multiLevelType w:val="hybridMultilevel"/>
    <w:tmpl w:val="24DC6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BE152B"/>
    <w:multiLevelType w:val="multilevel"/>
    <w:tmpl w:val="81DEB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32994"/>
    <w:multiLevelType w:val="hybridMultilevel"/>
    <w:tmpl w:val="B8308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720918"/>
    <w:multiLevelType w:val="hybridMultilevel"/>
    <w:tmpl w:val="0DC474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AB4268"/>
    <w:multiLevelType w:val="hybridMultilevel"/>
    <w:tmpl w:val="A0AA3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F6791C"/>
    <w:multiLevelType w:val="hybridMultilevel"/>
    <w:tmpl w:val="1542C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4C17CA"/>
    <w:multiLevelType w:val="hybridMultilevel"/>
    <w:tmpl w:val="BDA28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506DCF"/>
    <w:multiLevelType w:val="multilevel"/>
    <w:tmpl w:val="FAD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77868"/>
    <w:multiLevelType w:val="multilevel"/>
    <w:tmpl w:val="E6608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502BA"/>
    <w:multiLevelType w:val="hybridMultilevel"/>
    <w:tmpl w:val="E5BCF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9D1208"/>
    <w:multiLevelType w:val="hybridMultilevel"/>
    <w:tmpl w:val="E1029AD0"/>
    <w:lvl w:ilvl="0" w:tplc="FCD293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E3D5B"/>
    <w:multiLevelType w:val="hybridMultilevel"/>
    <w:tmpl w:val="FF924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E42E68"/>
    <w:multiLevelType w:val="multilevel"/>
    <w:tmpl w:val="FD4E1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971E7"/>
    <w:multiLevelType w:val="hybridMultilevel"/>
    <w:tmpl w:val="03C4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66261"/>
    <w:multiLevelType w:val="hybridMultilevel"/>
    <w:tmpl w:val="E11A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EC0620"/>
    <w:multiLevelType w:val="hybridMultilevel"/>
    <w:tmpl w:val="648811A2"/>
    <w:lvl w:ilvl="0" w:tplc="04090001">
      <w:start w:val="1"/>
      <w:numFmt w:val="bullet"/>
      <w:lvlText w:val=""/>
      <w:lvlJc w:val="left"/>
      <w:pPr>
        <w:ind w:left="360" w:hanging="360"/>
      </w:pPr>
      <w:rPr>
        <w:rFonts w:ascii="Symbol" w:hAnsi="Symbol" w:hint="default"/>
      </w:rPr>
    </w:lvl>
    <w:lvl w:ilvl="1" w:tplc="B400190A">
      <w:numFmt w:val="bullet"/>
      <w:lvlText w:val="•"/>
      <w:lvlJc w:val="left"/>
      <w:pPr>
        <w:ind w:left="1440" w:hanging="720"/>
      </w:pPr>
      <w:rPr>
        <w:rFonts w:ascii="Tahoma" w:eastAsiaTheme="minorHAnsi" w:hAnsi="Tahom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17"/>
  </w:num>
  <w:num w:numId="4">
    <w:abstractNumId w:val="3"/>
  </w:num>
  <w:num w:numId="5">
    <w:abstractNumId w:val="27"/>
  </w:num>
  <w:num w:numId="6">
    <w:abstractNumId w:val="25"/>
  </w:num>
  <w:num w:numId="7">
    <w:abstractNumId w:val="16"/>
  </w:num>
  <w:num w:numId="8">
    <w:abstractNumId w:val="23"/>
  </w:num>
  <w:num w:numId="9">
    <w:abstractNumId w:val="21"/>
  </w:num>
  <w:num w:numId="10">
    <w:abstractNumId w:val="14"/>
  </w:num>
  <w:num w:numId="11">
    <w:abstractNumId w:val="1"/>
  </w:num>
  <w:num w:numId="12">
    <w:abstractNumId w:val="26"/>
  </w:num>
  <w:num w:numId="13">
    <w:abstractNumId w:val="2"/>
  </w:num>
  <w:num w:numId="14">
    <w:abstractNumId w:val="8"/>
  </w:num>
  <w:num w:numId="15">
    <w:abstractNumId w:val="12"/>
  </w:num>
  <w:num w:numId="16">
    <w:abstractNumId w:val="18"/>
  </w:num>
  <w:num w:numId="17">
    <w:abstractNumId w:val="6"/>
  </w:num>
  <w:num w:numId="18">
    <w:abstractNumId w:val="19"/>
  </w:num>
  <w:num w:numId="19">
    <w:abstractNumId w:val="22"/>
  </w:num>
  <w:num w:numId="20">
    <w:abstractNumId w:val="0"/>
  </w:num>
  <w:num w:numId="21">
    <w:abstractNumId w:val="11"/>
  </w:num>
  <w:num w:numId="22">
    <w:abstractNumId w:val="10"/>
  </w:num>
  <w:num w:numId="23">
    <w:abstractNumId w:val="9"/>
  </w:num>
  <w:num w:numId="24">
    <w:abstractNumId w:val="13"/>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0099F"/>
    <w:rsid w:val="000642C7"/>
    <w:rsid w:val="00074970"/>
    <w:rsid w:val="0008775B"/>
    <w:rsid w:val="000B55AD"/>
    <w:rsid w:val="0013649E"/>
    <w:rsid w:val="001B4F0C"/>
    <w:rsid w:val="001C7573"/>
    <w:rsid w:val="00210EB0"/>
    <w:rsid w:val="00212F04"/>
    <w:rsid w:val="00281F1F"/>
    <w:rsid w:val="00291B1A"/>
    <w:rsid w:val="002D5421"/>
    <w:rsid w:val="00313CDD"/>
    <w:rsid w:val="00325CFC"/>
    <w:rsid w:val="00337073"/>
    <w:rsid w:val="00337F09"/>
    <w:rsid w:val="003600B9"/>
    <w:rsid w:val="003635AB"/>
    <w:rsid w:val="003643FA"/>
    <w:rsid w:val="003B3A7B"/>
    <w:rsid w:val="003C2999"/>
    <w:rsid w:val="003D5E2A"/>
    <w:rsid w:val="004363C9"/>
    <w:rsid w:val="00440FA1"/>
    <w:rsid w:val="00452AB0"/>
    <w:rsid w:val="00456274"/>
    <w:rsid w:val="00473A34"/>
    <w:rsid w:val="004D00E7"/>
    <w:rsid w:val="00503D98"/>
    <w:rsid w:val="0051363A"/>
    <w:rsid w:val="00586AC9"/>
    <w:rsid w:val="00586B1D"/>
    <w:rsid w:val="005877F3"/>
    <w:rsid w:val="005A1745"/>
    <w:rsid w:val="00600AF5"/>
    <w:rsid w:val="00607948"/>
    <w:rsid w:val="00620E87"/>
    <w:rsid w:val="006230A4"/>
    <w:rsid w:val="006537DD"/>
    <w:rsid w:val="00671B5C"/>
    <w:rsid w:val="0068000C"/>
    <w:rsid w:val="00684F0B"/>
    <w:rsid w:val="00687ACF"/>
    <w:rsid w:val="006F29AF"/>
    <w:rsid w:val="0070796C"/>
    <w:rsid w:val="007311E5"/>
    <w:rsid w:val="0074620D"/>
    <w:rsid w:val="0076507D"/>
    <w:rsid w:val="00777F9D"/>
    <w:rsid w:val="007B122C"/>
    <w:rsid w:val="007C4FB0"/>
    <w:rsid w:val="007D1953"/>
    <w:rsid w:val="00810057"/>
    <w:rsid w:val="00813322"/>
    <w:rsid w:val="00832449"/>
    <w:rsid w:val="008820E7"/>
    <w:rsid w:val="00885F48"/>
    <w:rsid w:val="008929AA"/>
    <w:rsid w:val="008B18E0"/>
    <w:rsid w:val="008C3955"/>
    <w:rsid w:val="008F4F6F"/>
    <w:rsid w:val="009512E9"/>
    <w:rsid w:val="00952E6F"/>
    <w:rsid w:val="00995DC3"/>
    <w:rsid w:val="0099760B"/>
    <w:rsid w:val="009B085D"/>
    <w:rsid w:val="009B2986"/>
    <w:rsid w:val="009B454F"/>
    <w:rsid w:val="009D1FD9"/>
    <w:rsid w:val="009F2092"/>
    <w:rsid w:val="00A2028C"/>
    <w:rsid w:val="00A43BD6"/>
    <w:rsid w:val="00A44084"/>
    <w:rsid w:val="00A448BF"/>
    <w:rsid w:val="00A73ACE"/>
    <w:rsid w:val="00A82221"/>
    <w:rsid w:val="00AB7B97"/>
    <w:rsid w:val="00AD3F90"/>
    <w:rsid w:val="00AE41DF"/>
    <w:rsid w:val="00B47D93"/>
    <w:rsid w:val="00B827C7"/>
    <w:rsid w:val="00B86897"/>
    <w:rsid w:val="00BE155B"/>
    <w:rsid w:val="00C11762"/>
    <w:rsid w:val="00C17493"/>
    <w:rsid w:val="00C34111"/>
    <w:rsid w:val="00C41F14"/>
    <w:rsid w:val="00C8494D"/>
    <w:rsid w:val="00CA4707"/>
    <w:rsid w:val="00CB2DBA"/>
    <w:rsid w:val="00CB4C71"/>
    <w:rsid w:val="00CC02AB"/>
    <w:rsid w:val="00D357ED"/>
    <w:rsid w:val="00D45B41"/>
    <w:rsid w:val="00D735DA"/>
    <w:rsid w:val="00D871DA"/>
    <w:rsid w:val="00DA033E"/>
    <w:rsid w:val="00DA45F7"/>
    <w:rsid w:val="00DB717D"/>
    <w:rsid w:val="00DC1E2D"/>
    <w:rsid w:val="00DC5EEF"/>
    <w:rsid w:val="00E038CE"/>
    <w:rsid w:val="00E242EB"/>
    <w:rsid w:val="00E3114E"/>
    <w:rsid w:val="00E63682"/>
    <w:rsid w:val="00F37D4E"/>
    <w:rsid w:val="00F434F3"/>
    <w:rsid w:val="00F45167"/>
    <w:rsid w:val="00F6304B"/>
    <w:rsid w:val="00F864BF"/>
    <w:rsid w:val="00F9383C"/>
    <w:rsid w:val="00FB405A"/>
    <w:rsid w:val="00FC404E"/>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5D7A"/>
  <w15:docId w15:val="{9D907D16-4E4A-4505-AA73-E700FE1F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rPr>
  </w:style>
  <w:style w:type="paragraph" w:styleId="ListParagraph">
    <w:name w:val="List Paragraph"/>
    <w:basedOn w:val="Normal"/>
    <w:uiPriority w:val="34"/>
    <w:qFormat/>
    <w:rsid w:val="00DB717D"/>
    <w:pPr>
      <w:ind w:left="720"/>
      <w:contextualSpacing/>
    </w:pPr>
  </w:style>
  <w:style w:type="paragraph" w:styleId="NoSpacing">
    <w:name w:val="No Spacing"/>
    <w:uiPriority w:val="1"/>
    <w:qFormat/>
    <w:rsid w:val="00F434F3"/>
    <w:pPr>
      <w:spacing w:after="0" w:line="240" w:lineRule="auto"/>
    </w:pPr>
  </w:style>
  <w:style w:type="paragraph" w:styleId="PlainText">
    <w:name w:val="Plain Text"/>
    <w:basedOn w:val="Normal"/>
    <w:link w:val="PlainTextChar"/>
    <w:uiPriority w:val="99"/>
    <w:semiHidden/>
    <w:unhideWhenUsed/>
    <w:rsid w:val="00E63682"/>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semiHidden/>
    <w:rsid w:val="00E6368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04">
      <w:bodyDiv w:val="1"/>
      <w:marLeft w:val="0"/>
      <w:marRight w:val="0"/>
      <w:marTop w:val="0"/>
      <w:marBottom w:val="0"/>
      <w:divBdr>
        <w:top w:val="none" w:sz="0" w:space="0" w:color="auto"/>
        <w:left w:val="none" w:sz="0" w:space="0" w:color="auto"/>
        <w:bottom w:val="none" w:sz="0" w:space="0" w:color="auto"/>
        <w:right w:val="none" w:sz="0" w:space="0" w:color="auto"/>
      </w:divBdr>
    </w:div>
    <w:div w:id="407383776">
      <w:bodyDiv w:val="1"/>
      <w:marLeft w:val="0"/>
      <w:marRight w:val="0"/>
      <w:marTop w:val="0"/>
      <w:marBottom w:val="0"/>
      <w:divBdr>
        <w:top w:val="none" w:sz="0" w:space="0" w:color="auto"/>
        <w:left w:val="none" w:sz="0" w:space="0" w:color="auto"/>
        <w:bottom w:val="none" w:sz="0" w:space="0" w:color="auto"/>
        <w:right w:val="none" w:sz="0" w:space="0" w:color="auto"/>
      </w:divBdr>
    </w:div>
    <w:div w:id="519002971">
      <w:bodyDiv w:val="1"/>
      <w:marLeft w:val="0"/>
      <w:marRight w:val="0"/>
      <w:marTop w:val="0"/>
      <w:marBottom w:val="0"/>
      <w:divBdr>
        <w:top w:val="none" w:sz="0" w:space="0" w:color="auto"/>
        <w:left w:val="none" w:sz="0" w:space="0" w:color="auto"/>
        <w:bottom w:val="none" w:sz="0" w:space="0" w:color="auto"/>
        <w:right w:val="none" w:sz="0" w:space="0" w:color="auto"/>
      </w:divBdr>
    </w:div>
    <w:div w:id="1760373732">
      <w:bodyDiv w:val="1"/>
      <w:marLeft w:val="0"/>
      <w:marRight w:val="0"/>
      <w:marTop w:val="0"/>
      <w:marBottom w:val="0"/>
      <w:divBdr>
        <w:top w:val="none" w:sz="0" w:space="0" w:color="auto"/>
        <w:left w:val="none" w:sz="0" w:space="0" w:color="auto"/>
        <w:bottom w:val="none" w:sz="0" w:space="0" w:color="auto"/>
        <w:right w:val="none" w:sz="0" w:space="0" w:color="auto"/>
      </w:divBdr>
    </w:div>
    <w:div w:id="21228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Gilbert, Tracy</cp:lastModifiedBy>
  <cp:revision>6</cp:revision>
  <cp:lastPrinted>2015-07-22T12:50:00Z</cp:lastPrinted>
  <dcterms:created xsi:type="dcterms:W3CDTF">2025-07-16T17:52:00Z</dcterms:created>
  <dcterms:modified xsi:type="dcterms:W3CDTF">2025-07-16T20:08:00Z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