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B0" w:rsidRDefault="00FE72B0" w:rsidP="00FE72B0">
      <w:pPr>
        <w:rPr>
          <w:b/>
          <w:bCs/>
        </w:rPr>
      </w:pPr>
      <w:r w:rsidRPr="001741D7">
        <w:rPr>
          <w:b/>
          <w:bCs/>
        </w:rPr>
        <w:t xml:space="preserve">Clinical Research Associate </w:t>
      </w:r>
      <w:r w:rsidR="00AB06F3">
        <w:rPr>
          <w:b/>
          <w:bCs/>
        </w:rPr>
        <w:t>I</w:t>
      </w:r>
      <w:r w:rsidR="007A726B">
        <w:rPr>
          <w:b/>
          <w:bCs/>
        </w:rPr>
        <w:t xml:space="preserve">; Sunnybrook Research Institute, </w:t>
      </w:r>
      <w:r w:rsidR="00C365A5">
        <w:rPr>
          <w:b/>
          <w:bCs/>
        </w:rPr>
        <w:t xml:space="preserve">Odette Cancer Centre </w:t>
      </w:r>
      <w:r w:rsidR="007A726B">
        <w:rPr>
          <w:b/>
          <w:bCs/>
        </w:rPr>
        <w:t xml:space="preserve">Clinical Trials </w:t>
      </w:r>
    </w:p>
    <w:p w:rsidR="001741D7" w:rsidRPr="001741D7" w:rsidRDefault="00634256" w:rsidP="001741D7">
      <w:r>
        <w:rPr>
          <w:b/>
          <w:bCs/>
        </w:rPr>
        <w:t>Regular</w:t>
      </w:r>
      <w:r w:rsidR="00FE72B0" w:rsidRPr="001741D7">
        <w:rPr>
          <w:b/>
          <w:bCs/>
        </w:rPr>
        <w:t xml:space="preserve"> Full-</w:t>
      </w:r>
      <w:r w:rsidR="001360BC">
        <w:rPr>
          <w:b/>
          <w:bCs/>
        </w:rPr>
        <w:t xml:space="preserve">time </w:t>
      </w:r>
      <w:r>
        <w:rPr>
          <w:b/>
          <w:bCs/>
        </w:rPr>
        <w:t>Position</w:t>
      </w:r>
      <w:r w:rsidR="00F37C7B">
        <w:rPr>
          <w:b/>
          <w:bCs/>
        </w:rPr>
        <w:t xml:space="preserve">, on-site </w:t>
      </w:r>
      <w:r w:rsidR="000B1FB3">
        <w:rPr>
          <w:b/>
          <w:bCs/>
        </w:rPr>
        <w:t>Monday-Friday, 8hr work-days (full benefits)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741D7" w:rsidRPr="001741D7" w:rsidTr="001741D7">
        <w:tc>
          <w:tcPr>
            <w:tcW w:w="5000" w:type="pct"/>
            <w:shd w:val="clear" w:color="auto" w:fill="FFFFFF"/>
            <w:hideMark/>
          </w:tcPr>
          <w:p w:rsidR="001741D7" w:rsidRPr="001741D7" w:rsidRDefault="001741D7" w:rsidP="001741D7">
            <w:r w:rsidRPr="001741D7">
              <w:rPr>
                <w:b/>
                <w:bCs/>
              </w:rPr>
              <w:t>Sunnybrook Research Institute</w:t>
            </w:r>
          </w:p>
          <w:p w:rsidR="001741D7" w:rsidRPr="001741D7" w:rsidRDefault="001741D7" w:rsidP="001741D7">
            <w:pPr>
              <w:rPr>
                <w:b/>
                <w:bCs/>
              </w:rPr>
            </w:pPr>
            <w:r w:rsidRPr="001741D7">
              <w:rPr>
                <w:b/>
                <w:bCs/>
              </w:rPr>
              <w:t>Fully Affiliated with the University of Toronto</w:t>
            </w:r>
          </w:p>
          <w:p w:rsidR="001741D7" w:rsidRPr="001741D7" w:rsidRDefault="001741D7" w:rsidP="001741D7">
            <w:r w:rsidRPr="001741D7">
              <w:rPr>
                <w:b/>
                <w:bCs/>
              </w:rPr>
              <w:t>Vacancy Exists For: Clinical Research Associate</w:t>
            </w:r>
            <w:r w:rsidR="007A726B">
              <w:rPr>
                <w:b/>
                <w:bCs/>
              </w:rPr>
              <w:t xml:space="preserve"> I</w:t>
            </w:r>
          </w:p>
        </w:tc>
      </w:tr>
    </w:tbl>
    <w:p w:rsidR="001741D7" w:rsidRPr="001741D7" w:rsidRDefault="001741D7" w:rsidP="001741D7">
      <w:pPr>
        <w:rPr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741D7" w:rsidRPr="00C74F5A" w:rsidTr="001741D7">
        <w:tc>
          <w:tcPr>
            <w:tcW w:w="5000" w:type="pct"/>
            <w:shd w:val="clear" w:color="auto" w:fill="FFFFFF"/>
            <w:hideMark/>
          </w:tcPr>
          <w:p w:rsidR="001741D7" w:rsidRPr="00C74F5A" w:rsidRDefault="001741D7" w:rsidP="001741D7">
            <w:r w:rsidRPr="00C74F5A">
              <w:rPr>
                <w:b/>
                <w:bCs/>
              </w:rPr>
              <w:t>Summary of Duties and Responsibilities:</w:t>
            </w:r>
          </w:p>
          <w:p w:rsidR="003065C9" w:rsidRPr="00C74F5A" w:rsidRDefault="003065C9" w:rsidP="003065C9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The Odette Cancer Center (OCC) Clinical Research program is part of Sunnybrook Research Institute’s (SRI) ongoing commitment to participate in innovative and high quality clinical research.</w:t>
            </w:r>
          </w:p>
          <w:p w:rsidR="003065C9" w:rsidRPr="00C74F5A" w:rsidRDefault="003065C9" w:rsidP="003065C9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Within OCC Clinical Research, the Clinical Trials Manager, Operations Manager, and Budget &amp; Operations Coordinator, work with 35+ physicians actively participating in clinical research and 55+ OCC clinical research disease site-specific staff. Our program is comprised of 12 disease site groups; Breast, CNS, NETS, GI, GU medical, GU radiation, Gynecology, Head &amp; Neck, Hematology, Lung, Melanoma and Early Phase I-II trials; as well as the pan-Canadian initiative, Canadian Cancer Clinical Trials Network (3CTN).</w:t>
            </w:r>
          </w:p>
          <w:p w:rsidR="003065C9" w:rsidRPr="00C74F5A" w:rsidRDefault="003065C9" w:rsidP="003065C9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The goal of this position is to assist the </w:t>
            </w:r>
            <w:r w:rsidR="002A1675">
              <w:rPr>
                <w:rFonts w:eastAsia="Times New Roman" w:cstheme="minorHAnsi"/>
                <w:color w:val="222222"/>
              </w:rPr>
              <w:t>CNS/NETs</w:t>
            </w:r>
            <w:r w:rsidRPr="00C74F5A">
              <w:rPr>
                <w:rFonts w:eastAsia="Times New Roman" w:cstheme="minorHAnsi"/>
                <w:color w:val="222222"/>
              </w:rPr>
              <w:t xml:space="preserve"> Oncology Disease Site Group with the maintenance of their active oncology clinical research studies, databases, and trials.  </w:t>
            </w:r>
            <w:r w:rsidRPr="00C74F5A">
              <w:rPr>
                <w:rFonts w:eastAsia="Times New Roman" w:cstheme="minorHAnsi"/>
                <w:color w:val="222222"/>
                <w:u w:val="single"/>
              </w:rPr>
              <w:t>This position is for a full-time position working weekdays on-site at Sunnybrook, Bayview campus</w:t>
            </w:r>
            <w:r w:rsidRPr="00C74F5A">
              <w:rPr>
                <w:rFonts w:eastAsia="Times New Roman" w:cstheme="minorHAnsi"/>
                <w:color w:val="222222"/>
              </w:rPr>
              <w:t xml:space="preserve">. This position is entitled to health benefits plan, pension, and paid time off/sick days.  The CRA I will report to the team Physician Site Lead, team Supervisor, and PIs.  The CRA I may also work closely with an interdisciplinary team including the Clinical Trials Manager, Operations Manager, and all other OCC Clinical Research Program staff.  </w:t>
            </w:r>
          </w:p>
          <w:p w:rsidR="00F45FA4" w:rsidRPr="00C74F5A" w:rsidRDefault="00C365A5" w:rsidP="00C365A5">
            <w:pPr>
              <w:rPr>
                <w:b/>
              </w:rPr>
            </w:pPr>
            <w:r w:rsidRPr="00C74F5A">
              <w:rPr>
                <w:b/>
              </w:rPr>
              <w:t>Primary responsibilities</w:t>
            </w:r>
            <w:r w:rsidR="00F45FA4" w:rsidRPr="00C74F5A">
              <w:rPr>
                <w:b/>
              </w:rPr>
              <w:t xml:space="preserve"> include but are not limited to:</w:t>
            </w:r>
          </w:p>
          <w:p w:rsidR="004452A9" w:rsidRPr="00C74F5A" w:rsidRDefault="004452A9" w:rsidP="00781EBA">
            <w:pPr>
              <w:pStyle w:val="ListParagraph"/>
              <w:numPr>
                <w:ilvl w:val="0"/>
                <w:numId w:val="3"/>
              </w:numPr>
            </w:pPr>
            <w:r w:rsidRPr="00C74F5A">
              <w:t xml:space="preserve">Requesting, handling, and/or processing laboratory specimens (blood, urine, tissue)  </w:t>
            </w:r>
          </w:p>
          <w:p w:rsidR="000C3900" w:rsidRPr="00C74F5A" w:rsidRDefault="000C3900" w:rsidP="000C3900">
            <w:pPr>
              <w:pStyle w:val="ListParagraph"/>
              <w:numPr>
                <w:ilvl w:val="0"/>
                <w:numId w:val="3"/>
              </w:numPr>
            </w:pPr>
            <w:r w:rsidRPr="00C74F5A">
              <w:t xml:space="preserve">Data entry and resolving sponsor queries </w:t>
            </w:r>
          </w:p>
          <w:p w:rsidR="000C3900" w:rsidRPr="00C74F5A" w:rsidRDefault="000C3900" w:rsidP="000C3900">
            <w:pPr>
              <w:pStyle w:val="ListParagraph"/>
              <w:numPr>
                <w:ilvl w:val="0"/>
                <w:numId w:val="3"/>
              </w:numPr>
            </w:pPr>
            <w:bookmarkStart w:id="0" w:name="_GoBack"/>
            <w:r w:rsidRPr="00C74F5A">
              <w:t xml:space="preserve">Maintaining documentation as part of the trial master file, creating source documents </w:t>
            </w:r>
          </w:p>
          <w:bookmarkEnd w:id="0"/>
          <w:p w:rsidR="00757577" w:rsidRPr="00C74F5A" w:rsidRDefault="00757577" w:rsidP="00781EBA">
            <w:pPr>
              <w:pStyle w:val="ListParagraph"/>
              <w:numPr>
                <w:ilvl w:val="0"/>
                <w:numId w:val="3"/>
              </w:numPr>
            </w:pPr>
            <w:r w:rsidRPr="00C74F5A">
              <w:t xml:space="preserve">Consenting patients, reviewing trial eligibility criteria and medical records </w:t>
            </w:r>
          </w:p>
          <w:p w:rsidR="00F45FA4" w:rsidRPr="00C74F5A" w:rsidRDefault="00FA45EE" w:rsidP="004D0A4B">
            <w:pPr>
              <w:pStyle w:val="ListParagraph"/>
              <w:numPr>
                <w:ilvl w:val="0"/>
                <w:numId w:val="3"/>
              </w:numPr>
            </w:pPr>
            <w:r w:rsidRPr="00C74F5A">
              <w:t>Applying clinical trial protocol requirements into patient &amp; data activities such as d</w:t>
            </w:r>
            <w:r w:rsidR="008F3AEA" w:rsidRPr="00C74F5A">
              <w:t xml:space="preserve">ocumenting </w:t>
            </w:r>
            <w:r w:rsidRPr="00C74F5A">
              <w:t xml:space="preserve">medical history, medications </w:t>
            </w:r>
            <w:r w:rsidR="008F3AEA" w:rsidRPr="00C74F5A">
              <w:t xml:space="preserve">and </w:t>
            </w:r>
            <w:r w:rsidRPr="00C74F5A">
              <w:t>a</w:t>
            </w:r>
            <w:r w:rsidR="00C365A5" w:rsidRPr="00C74F5A">
              <w:t xml:space="preserve">dverse </w:t>
            </w:r>
            <w:r w:rsidRPr="00C74F5A">
              <w:t xml:space="preserve">events from patients; reporting </w:t>
            </w:r>
            <w:r w:rsidR="00F45FA4" w:rsidRPr="00C74F5A">
              <w:t>Serious Adverse Events</w:t>
            </w:r>
          </w:p>
          <w:p w:rsidR="00F45FA4" w:rsidRPr="00C74F5A" w:rsidRDefault="00F45FA4" w:rsidP="00F45FA4">
            <w:pPr>
              <w:pStyle w:val="ListParagraph"/>
              <w:numPr>
                <w:ilvl w:val="0"/>
                <w:numId w:val="3"/>
              </w:numPr>
            </w:pPr>
            <w:r w:rsidRPr="00C74F5A">
              <w:t xml:space="preserve">Scheduling </w:t>
            </w:r>
            <w:r w:rsidR="00FA45EE" w:rsidRPr="00C74F5A">
              <w:t>and conducting patient appointments,</w:t>
            </w:r>
            <w:r w:rsidR="00781EBA" w:rsidRPr="00C74F5A">
              <w:t xml:space="preserve"> </w:t>
            </w:r>
            <w:r w:rsidR="0020651A" w:rsidRPr="00C74F5A">
              <w:t>completing qualify of life questionnaires with patients</w:t>
            </w:r>
          </w:p>
          <w:p w:rsidR="00F45FA4" w:rsidRPr="00C74F5A" w:rsidRDefault="00F45FA4" w:rsidP="00F45FA4">
            <w:pPr>
              <w:pStyle w:val="ListParagraph"/>
              <w:numPr>
                <w:ilvl w:val="0"/>
                <w:numId w:val="3"/>
              </w:numPr>
            </w:pPr>
            <w:r w:rsidRPr="00C74F5A">
              <w:t>C</w:t>
            </w:r>
            <w:r w:rsidR="00C365A5" w:rsidRPr="00C74F5A">
              <w:t xml:space="preserve">onducting measurements on patients including vital signs, </w:t>
            </w:r>
            <w:r w:rsidR="00FA45EE" w:rsidRPr="00C74F5A">
              <w:t xml:space="preserve">ECGs, </w:t>
            </w:r>
            <w:r w:rsidR="00C365A5" w:rsidRPr="00C74F5A">
              <w:t>height/weight measurements</w:t>
            </w:r>
          </w:p>
          <w:p w:rsidR="00F45FA4" w:rsidRPr="00C74F5A" w:rsidRDefault="00F45FA4" w:rsidP="00F45FA4">
            <w:pPr>
              <w:pStyle w:val="ListParagraph"/>
              <w:numPr>
                <w:ilvl w:val="0"/>
                <w:numId w:val="3"/>
              </w:numPr>
            </w:pPr>
            <w:r w:rsidRPr="00C74F5A">
              <w:t>C</w:t>
            </w:r>
            <w:r w:rsidR="00C365A5" w:rsidRPr="00C74F5A">
              <w:t>ommunication with various hospitals</w:t>
            </w:r>
            <w:r w:rsidRPr="00C74F5A">
              <w:t xml:space="preserve"> </w:t>
            </w:r>
            <w:r w:rsidR="00C365A5" w:rsidRPr="00C74F5A">
              <w:t>and health service facilities</w:t>
            </w:r>
            <w:r w:rsidRPr="00C74F5A">
              <w:t xml:space="preserve"> to obtain medical information</w:t>
            </w:r>
          </w:p>
          <w:p w:rsidR="00FA45EE" w:rsidRPr="00C74F5A" w:rsidRDefault="00FA45EE" w:rsidP="00F45FA4">
            <w:pPr>
              <w:pStyle w:val="ListParagraph"/>
              <w:numPr>
                <w:ilvl w:val="0"/>
                <w:numId w:val="3"/>
              </w:numPr>
            </w:pPr>
            <w:r w:rsidRPr="00C74F5A">
              <w:t xml:space="preserve">Understanding requirements of ethics review process and supporting in submissions and documentation updates </w:t>
            </w:r>
          </w:p>
          <w:p w:rsidR="00F45FA4" w:rsidRPr="00C74F5A" w:rsidRDefault="007F7BF9" w:rsidP="00F45FA4">
            <w:pPr>
              <w:pStyle w:val="ListParagraph"/>
              <w:numPr>
                <w:ilvl w:val="0"/>
                <w:numId w:val="3"/>
              </w:numPr>
            </w:pPr>
            <w:r w:rsidRPr="00C74F5A">
              <w:t>S</w:t>
            </w:r>
            <w:r w:rsidR="00B70D7E" w:rsidRPr="00C74F5A">
              <w:t xml:space="preserve">cheduling and </w:t>
            </w:r>
            <w:r w:rsidR="00F45FA4" w:rsidRPr="00C74F5A">
              <w:t>participating in monitoring visits</w:t>
            </w:r>
            <w:r w:rsidR="00FA45EE" w:rsidRPr="00C74F5A">
              <w:t>, sponsor audit visits</w:t>
            </w:r>
          </w:p>
          <w:p w:rsidR="00F45FA4" w:rsidRPr="00C74F5A" w:rsidRDefault="009B64A2" w:rsidP="00F45FA4">
            <w:pPr>
              <w:pStyle w:val="ListParagraph"/>
              <w:numPr>
                <w:ilvl w:val="0"/>
                <w:numId w:val="4"/>
              </w:numPr>
            </w:pPr>
            <w:r w:rsidRPr="00C74F5A">
              <w:t>C</w:t>
            </w:r>
            <w:r w:rsidR="00C365A5" w:rsidRPr="00C74F5A">
              <w:t>ommunication with</w:t>
            </w:r>
            <w:r w:rsidR="00F45FA4" w:rsidRPr="00C74F5A">
              <w:t xml:space="preserve"> internal hospital departments or </w:t>
            </w:r>
            <w:r w:rsidR="00C365A5" w:rsidRPr="00C74F5A">
              <w:t>liaising with Contract Research Organizations (CROs) and Sponsors/Trial Lead hospitals</w:t>
            </w:r>
          </w:p>
          <w:p w:rsidR="00F45FA4" w:rsidRPr="00C74F5A" w:rsidRDefault="00F45FA4" w:rsidP="00F45FA4">
            <w:pPr>
              <w:pStyle w:val="ListParagraph"/>
              <w:numPr>
                <w:ilvl w:val="0"/>
                <w:numId w:val="4"/>
              </w:numPr>
            </w:pPr>
            <w:r w:rsidRPr="00C74F5A">
              <w:lastRenderedPageBreak/>
              <w:t>T</w:t>
            </w:r>
            <w:r w:rsidR="00C365A5" w:rsidRPr="00C74F5A">
              <w:t>racking of trial metrics, and other research-related activitie</w:t>
            </w:r>
            <w:r w:rsidRPr="00C74F5A">
              <w:t>s within the needs of the team</w:t>
            </w:r>
          </w:p>
          <w:p w:rsidR="00FA45EE" w:rsidRPr="00C74F5A" w:rsidRDefault="00FA45EE" w:rsidP="00F45FA4">
            <w:pPr>
              <w:pStyle w:val="ListParagraph"/>
              <w:numPr>
                <w:ilvl w:val="0"/>
                <w:numId w:val="4"/>
              </w:numPr>
            </w:pPr>
            <w:r w:rsidRPr="00C74F5A">
              <w:t xml:space="preserve">Supporting the activation activities of new clinical trials and the closure of completed trials </w:t>
            </w:r>
          </w:p>
          <w:p w:rsidR="00696314" w:rsidRPr="00C74F5A" w:rsidRDefault="00C365A5" w:rsidP="00C365A5">
            <w:pPr>
              <w:rPr>
                <w:b/>
              </w:rPr>
            </w:pPr>
            <w:r w:rsidRPr="00C74F5A">
              <w:rPr>
                <w:b/>
              </w:rPr>
              <w:t>The successful candidate will be an eager team player who meets the following qualifications/skills:</w:t>
            </w:r>
          </w:p>
        </w:tc>
      </w:tr>
      <w:tr w:rsidR="001741D7" w:rsidRPr="00C74F5A" w:rsidTr="00781EBA">
        <w:trPr>
          <w:trHeight w:val="9993"/>
        </w:trPr>
        <w:tc>
          <w:tcPr>
            <w:tcW w:w="5000" w:type="pct"/>
            <w:shd w:val="clear" w:color="auto" w:fill="FFFFFF"/>
            <w:hideMark/>
          </w:tcPr>
          <w:p w:rsidR="003065C9" w:rsidRPr="00C74F5A" w:rsidRDefault="002A1675" w:rsidP="003065C9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b/>
                <w:bCs/>
                <w:color w:val="222222"/>
                <w:bdr w:val="none" w:sz="0" w:space="0" w:color="auto" w:frame="1"/>
              </w:rPr>
              <w:lastRenderedPageBreak/>
              <w:t>Research Qualifications/Skills: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Requires the successful minimum completion of a Community College Diploma/Certificate or University Degree in a health related discipline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A minimum of 2-3 years of related professional or practical experience, including at least 1 year in clinical research, or the equivalent combination of education and professional experience; </w:t>
            </w:r>
            <w:r w:rsidR="008F3AEA" w:rsidRPr="00C74F5A">
              <w:rPr>
                <w:rFonts w:eastAsia="Times New Roman" w:cstheme="minorHAnsi"/>
                <w:color w:val="222222"/>
              </w:rPr>
              <w:t xml:space="preserve">Health Canada-regulated </w:t>
            </w:r>
            <w:r w:rsidRPr="00C74F5A">
              <w:rPr>
                <w:rFonts w:eastAsia="Times New Roman" w:cstheme="minorHAnsi"/>
                <w:color w:val="222222"/>
              </w:rPr>
              <w:t xml:space="preserve">oncology clinical trial experience an asset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222222"/>
              </w:rPr>
            </w:pPr>
            <w:proofErr w:type="spellStart"/>
            <w:r w:rsidRPr="00C74F5A">
              <w:rPr>
                <w:rFonts w:eastAsia="Times New Roman" w:cstheme="minorHAnsi"/>
                <w:color w:val="222222"/>
              </w:rPr>
              <w:t>SoCRA</w:t>
            </w:r>
            <w:proofErr w:type="spellEnd"/>
            <w:r w:rsidRPr="00C74F5A">
              <w:rPr>
                <w:rFonts w:eastAsia="Times New Roman" w:cstheme="minorHAnsi"/>
                <w:color w:val="222222"/>
              </w:rPr>
              <w:t>/CCRP certification an asset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In-depth knowledge of ICH guidelines, Good Clinical Practice, and transportation of dangerous goods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Proven experience in processing and shipping blood samples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Experience in the informed consent process and working directly with research participants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Ability to understand and apply clinical trial protocols and laboratory manuals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Knowledge of the ethics review process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Strong working capability of MS Office and ability to quickly adapt to new online systems and applications, </w:t>
            </w:r>
            <w:r w:rsidR="008F3AEA" w:rsidRPr="00C74F5A">
              <w:rPr>
                <w:rFonts w:eastAsia="Times New Roman" w:cstheme="minorHAnsi"/>
                <w:color w:val="222222"/>
              </w:rPr>
              <w:t xml:space="preserve">accurately </w:t>
            </w:r>
            <w:r w:rsidRPr="00C74F5A">
              <w:rPr>
                <w:rFonts w:eastAsia="Times New Roman" w:cstheme="minorHAnsi"/>
                <w:color w:val="222222"/>
              </w:rPr>
              <w:t xml:space="preserve">entering data, and resolving queries (EDC databases, document portals)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Experience maintaining clinical trial documentation in a Trial Master File</w:t>
            </w:r>
            <w:r w:rsidR="008F3AEA" w:rsidRPr="00C74F5A">
              <w:rPr>
                <w:rFonts w:eastAsia="Times New Roman" w:cstheme="minorHAnsi"/>
                <w:color w:val="222222"/>
              </w:rPr>
              <w:t xml:space="preserve">, creating source documentation </w:t>
            </w:r>
          </w:p>
          <w:p w:rsidR="003065C9" w:rsidRPr="00C74F5A" w:rsidRDefault="003065C9" w:rsidP="003065C9">
            <w:pPr>
              <w:numPr>
                <w:ilvl w:val="0"/>
                <w:numId w:val="5"/>
              </w:numPr>
              <w:spacing w:after="0"/>
              <w:ind w:left="714" w:hanging="357"/>
            </w:pPr>
            <w:r w:rsidRPr="00C74F5A">
              <w:t>Experience in patient-facing communication, including obtaining AE/SAE or other trial-related medical information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4" w:hanging="357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Familiarity with medical terminology or experience reviewing patient health records </w:t>
            </w:r>
          </w:p>
          <w:p w:rsidR="003065C9" w:rsidRPr="00C74F5A" w:rsidRDefault="003065C9" w:rsidP="003065C9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</w:p>
          <w:p w:rsidR="003065C9" w:rsidRPr="00C74F5A" w:rsidRDefault="003065C9" w:rsidP="003065C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22222"/>
              </w:rPr>
            </w:pPr>
            <w:r w:rsidRPr="00C74F5A">
              <w:rPr>
                <w:rFonts w:eastAsia="Times New Roman" w:cstheme="minorHAnsi"/>
                <w:b/>
                <w:color w:val="222222"/>
              </w:rPr>
              <w:t xml:space="preserve">Interpersonal Qualifications/Skills: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Well-developed organizational and time management skills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Excellent team work with a strong “can-do” attitude to build working relationships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Excellent oral and written communication skills; using professional communication tactics across multidisciplinary teams and external stakeholders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Ability to follow verbal instruction, written procedures, and apply trainings in practice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Demonstrated accurate and efficient work habits with close attention to detail and high quality of work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Strong analytical skills and ability to apply critical thinking for problem solving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>Reliable attendance and punctuality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Strong accountability for independent workload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Demonstrated professional behaviours and ethical integrity </w:t>
            </w:r>
          </w:p>
          <w:p w:rsidR="003065C9" w:rsidRPr="00C74F5A" w:rsidRDefault="003065C9" w:rsidP="00306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</w:rPr>
            </w:pPr>
            <w:r w:rsidRPr="00C74F5A">
              <w:rPr>
                <w:rFonts w:eastAsia="Times New Roman" w:cstheme="minorHAnsi"/>
                <w:color w:val="222222"/>
              </w:rPr>
              <w:t xml:space="preserve">Strong cultural competency and ability to work respectfully in diverse team environments </w:t>
            </w:r>
          </w:p>
          <w:p w:rsidR="003065C9" w:rsidRPr="00C74F5A" w:rsidRDefault="003065C9" w:rsidP="003065C9">
            <w:pPr>
              <w:spacing w:after="120"/>
              <w:rPr>
                <w:color w:val="0563C1" w:themeColor="hyperlink"/>
                <w:u w:val="single"/>
              </w:rPr>
            </w:pPr>
          </w:p>
        </w:tc>
      </w:tr>
    </w:tbl>
    <w:p w:rsidR="003065C9" w:rsidRPr="00C74F5A" w:rsidRDefault="003065C9" w:rsidP="003065C9">
      <w:pPr>
        <w:spacing w:after="0" w:line="240" w:lineRule="auto"/>
        <w:textAlignment w:val="baseline"/>
        <w:rPr>
          <w:rFonts w:eastAsia="Times New Roman" w:cstheme="minorHAnsi"/>
          <w:b/>
          <w:color w:val="222222"/>
        </w:rPr>
      </w:pPr>
      <w:r w:rsidRPr="00C74F5A">
        <w:rPr>
          <w:rFonts w:eastAsia="Times New Roman" w:cstheme="minorHAnsi"/>
          <w:b/>
          <w:color w:val="222222"/>
        </w:rPr>
        <w:t xml:space="preserve">Interested candidates please apply online and complete all screening questions in the online portal.  </w:t>
      </w:r>
    </w:p>
    <w:p w:rsidR="003065C9" w:rsidRPr="00C74F5A" w:rsidRDefault="003065C9" w:rsidP="003065C9">
      <w:pPr>
        <w:spacing w:after="0" w:line="240" w:lineRule="auto"/>
        <w:textAlignment w:val="baseline"/>
        <w:rPr>
          <w:rFonts w:eastAsia="Times New Roman" w:cstheme="minorHAnsi"/>
          <w:color w:val="222222"/>
        </w:rPr>
      </w:pPr>
    </w:p>
    <w:p w:rsidR="001741D7" w:rsidRPr="00C74F5A" w:rsidRDefault="003065C9" w:rsidP="003065C9">
      <w:r w:rsidRPr="00C74F5A">
        <w:rPr>
          <w:rFonts w:eastAsia="Times New Roman" w:cstheme="minorHAnsi"/>
          <w:color w:val="222222"/>
        </w:rPr>
        <w:t>Last day for applications: </w:t>
      </w:r>
      <w:r w:rsidRPr="00C74F5A">
        <w:rPr>
          <w:rFonts w:eastAsia="Times New Roman" w:cstheme="minorHAnsi"/>
          <w:b/>
          <w:bCs/>
          <w:color w:val="222222"/>
          <w:bdr w:val="none" w:sz="0" w:space="0" w:color="auto" w:frame="1"/>
        </w:rPr>
        <w:t>Until Filled</w:t>
      </w:r>
    </w:p>
    <w:sectPr w:rsidR="001741D7" w:rsidRPr="00C7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5391"/>
    <w:multiLevelType w:val="hybridMultilevel"/>
    <w:tmpl w:val="50A8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0788"/>
    <w:multiLevelType w:val="hybridMultilevel"/>
    <w:tmpl w:val="5AE0DFE6"/>
    <w:lvl w:ilvl="0" w:tplc="0B005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87530"/>
    <w:multiLevelType w:val="hybridMultilevel"/>
    <w:tmpl w:val="0BD4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C322E"/>
    <w:multiLevelType w:val="multilevel"/>
    <w:tmpl w:val="8A3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75FAF"/>
    <w:multiLevelType w:val="hybridMultilevel"/>
    <w:tmpl w:val="699A92AC"/>
    <w:lvl w:ilvl="0" w:tplc="4C62C7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D7"/>
    <w:rsid w:val="00031C3E"/>
    <w:rsid w:val="000A29A9"/>
    <w:rsid w:val="000B1FB3"/>
    <w:rsid w:val="000C3900"/>
    <w:rsid w:val="001360BC"/>
    <w:rsid w:val="001741D7"/>
    <w:rsid w:val="001D2D3D"/>
    <w:rsid w:val="0020651A"/>
    <w:rsid w:val="00246B1C"/>
    <w:rsid w:val="002A1675"/>
    <w:rsid w:val="002C2536"/>
    <w:rsid w:val="002C3C56"/>
    <w:rsid w:val="002E58BA"/>
    <w:rsid w:val="002F321D"/>
    <w:rsid w:val="003065C9"/>
    <w:rsid w:val="0040719D"/>
    <w:rsid w:val="004452A9"/>
    <w:rsid w:val="0048638A"/>
    <w:rsid w:val="004B04D9"/>
    <w:rsid w:val="004F76E2"/>
    <w:rsid w:val="00504544"/>
    <w:rsid w:val="00634256"/>
    <w:rsid w:val="00661E21"/>
    <w:rsid w:val="00682E47"/>
    <w:rsid w:val="00696314"/>
    <w:rsid w:val="006D6326"/>
    <w:rsid w:val="007321D0"/>
    <w:rsid w:val="007355EC"/>
    <w:rsid w:val="00741883"/>
    <w:rsid w:val="00757577"/>
    <w:rsid w:val="00781EBA"/>
    <w:rsid w:val="007A726B"/>
    <w:rsid w:val="007F7BF9"/>
    <w:rsid w:val="00820450"/>
    <w:rsid w:val="00831385"/>
    <w:rsid w:val="00850D54"/>
    <w:rsid w:val="00865859"/>
    <w:rsid w:val="00871147"/>
    <w:rsid w:val="008D49C8"/>
    <w:rsid w:val="008E4973"/>
    <w:rsid w:val="008F3AEA"/>
    <w:rsid w:val="009161A8"/>
    <w:rsid w:val="009273A4"/>
    <w:rsid w:val="009B64A2"/>
    <w:rsid w:val="009E7324"/>
    <w:rsid w:val="00A34732"/>
    <w:rsid w:val="00A535D3"/>
    <w:rsid w:val="00AB06F3"/>
    <w:rsid w:val="00B23064"/>
    <w:rsid w:val="00B30F36"/>
    <w:rsid w:val="00B70D7E"/>
    <w:rsid w:val="00B82EB8"/>
    <w:rsid w:val="00B84CE5"/>
    <w:rsid w:val="00B97185"/>
    <w:rsid w:val="00C365A5"/>
    <w:rsid w:val="00C6202B"/>
    <w:rsid w:val="00C74F5A"/>
    <w:rsid w:val="00C758EA"/>
    <w:rsid w:val="00D425AF"/>
    <w:rsid w:val="00D676F5"/>
    <w:rsid w:val="00DB330E"/>
    <w:rsid w:val="00E13CB8"/>
    <w:rsid w:val="00E322EE"/>
    <w:rsid w:val="00E34E4C"/>
    <w:rsid w:val="00E37B4F"/>
    <w:rsid w:val="00F0454F"/>
    <w:rsid w:val="00F3267E"/>
    <w:rsid w:val="00F37C7B"/>
    <w:rsid w:val="00F45FA4"/>
    <w:rsid w:val="00F535BD"/>
    <w:rsid w:val="00FA45EE"/>
    <w:rsid w:val="00FB7B23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1C959-B498-4FF9-8894-D9450D3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72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Jennifer</dc:creator>
  <cp:keywords/>
  <dc:description/>
  <cp:lastModifiedBy>Samara, Christine</cp:lastModifiedBy>
  <cp:revision>8</cp:revision>
  <dcterms:created xsi:type="dcterms:W3CDTF">2025-09-19T18:56:00Z</dcterms:created>
  <dcterms:modified xsi:type="dcterms:W3CDTF">2025-11-02T15:47:00Z</dcterms:modified>
</cp:coreProperties>
</file>