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17" w:type="dxa"/>
        <w:tblInd w:w="-972" w:type="dxa"/>
        <w:tblLook w:val="04A0" w:firstRow="1" w:lastRow="0" w:firstColumn="1" w:lastColumn="0" w:noHBand="0" w:noVBand="1"/>
      </w:tblPr>
      <w:tblGrid>
        <w:gridCol w:w="11317"/>
      </w:tblGrid>
      <w:tr w:rsidR="006C1CDC" w14:paraId="72E9D88F" w14:textId="77777777" w:rsidTr="00A82C36">
        <w:trPr>
          <w:trHeight w:val="7089"/>
        </w:trPr>
        <w:tc>
          <w:tcPr>
            <w:tcW w:w="11317" w:type="dxa"/>
          </w:tcPr>
          <w:p w14:paraId="33BB5CB4" w14:textId="6B1A8F04" w:rsidR="006C1CDC" w:rsidRPr="00A82C36" w:rsidRDefault="006C1CDC" w:rsidP="00A82C36">
            <w:pPr>
              <w:jc w:val="center"/>
            </w:pPr>
            <w:r w:rsidRPr="00FC606D">
              <w:rPr>
                <w:sz w:val="12"/>
                <w:szCs w:val="12"/>
              </w:rPr>
              <w:br/>
            </w:r>
            <w:r>
              <w:rPr>
                <w:noProof/>
                <w:lang w:val="en-US"/>
              </w:rPr>
              <w:drawing>
                <wp:inline distT="0" distB="0" distL="0" distR="0" wp14:anchorId="191AD692" wp14:editId="35A65909">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22018" cy="551744"/>
                          </a:xfrm>
                          <a:prstGeom prst="rect">
                            <a:avLst/>
                          </a:prstGeom>
                        </pic:spPr>
                      </pic:pic>
                    </a:graphicData>
                  </a:graphic>
                </wp:inline>
              </w:drawing>
            </w:r>
          </w:p>
          <w:p w14:paraId="35E039E9" w14:textId="1A3EA583" w:rsidR="006C1CDC" w:rsidRPr="00FF42AA" w:rsidRDefault="00562DE1" w:rsidP="00FF42AA">
            <w:pPr>
              <w:jc w:val="center"/>
              <w:rPr>
                <w:rFonts w:ascii="Tahoma" w:hAnsi="Tahoma" w:cs="Tahoma"/>
                <w:noProof/>
                <w:color w:val="000000"/>
                <w:w w:val="92"/>
                <w:sz w:val="28"/>
              </w:rPr>
            </w:pPr>
            <w:r>
              <w:rPr>
                <w:rFonts w:ascii="Tahoma" w:hAnsi="Tahoma" w:cs="Tahoma"/>
                <w:b/>
                <w:w w:val="92"/>
                <w:sz w:val="28"/>
              </w:rPr>
              <w:t>Holland Centre Patient Navigator</w:t>
            </w:r>
            <w:r w:rsidR="00B102EB">
              <w:rPr>
                <w:rFonts w:ascii="Tahoma" w:hAnsi="Tahoma" w:cs="Tahoma"/>
                <w:b/>
                <w:w w:val="92"/>
                <w:sz w:val="28"/>
              </w:rPr>
              <w:t xml:space="preserve"> </w:t>
            </w:r>
          </w:p>
          <w:tbl>
            <w:tblPr>
              <w:tblW w:w="4950" w:type="pct"/>
              <w:shd w:val="clear" w:color="auto" w:fill="000000"/>
              <w:tblLook w:val="04A0" w:firstRow="1" w:lastRow="0" w:firstColumn="1" w:lastColumn="0" w:noHBand="0" w:noVBand="1"/>
            </w:tblPr>
            <w:tblGrid>
              <w:gridCol w:w="2172"/>
              <w:gridCol w:w="2781"/>
              <w:gridCol w:w="1510"/>
              <w:gridCol w:w="4527"/>
            </w:tblGrid>
            <w:tr w:rsidR="00FF42AA" w:rsidRPr="00FF42AA" w14:paraId="29B2F7EC" w14:textId="77777777" w:rsidTr="00FF42AA">
              <w:trPr>
                <w:trHeight w:val="187"/>
              </w:trPr>
              <w:tc>
                <w:tcPr>
                  <w:tcW w:w="1007" w:type="pct"/>
                  <w:shd w:val="clear" w:color="auto" w:fill="auto"/>
                </w:tcPr>
                <w:p w14:paraId="761A7549" w14:textId="77777777" w:rsidR="006C1CDC" w:rsidRPr="00FF42AA" w:rsidRDefault="006C1CDC" w:rsidP="002578DC">
                  <w:pPr>
                    <w:spacing w:before="40" w:after="20"/>
                    <w:rPr>
                      <w:rFonts w:ascii="Tahoma" w:hAnsi="Tahoma" w:cs="Tahoma"/>
                      <w:b/>
                      <w:w w:val="92"/>
                    </w:rPr>
                  </w:pPr>
                  <w:r w:rsidRPr="00FF42AA">
                    <w:rPr>
                      <w:rFonts w:ascii="Tahoma" w:hAnsi="Tahoma" w:cs="Tahoma"/>
                      <w:b/>
                      <w:w w:val="92"/>
                    </w:rPr>
                    <w:t xml:space="preserve">Competition # </w:t>
                  </w:r>
                </w:p>
              </w:tc>
              <w:tc>
                <w:tcPr>
                  <w:tcW w:w="1284" w:type="pct"/>
                  <w:shd w:val="clear" w:color="auto" w:fill="auto"/>
                </w:tcPr>
                <w:p w14:paraId="701262F5" w14:textId="77777777" w:rsidR="006C1CDC" w:rsidRPr="00FF42AA" w:rsidRDefault="006C1CDC" w:rsidP="00664DD7">
                  <w:pPr>
                    <w:spacing w:before="40" w:after="20"/>
                    <w:rPr>
                      <w:rFonts w:ascii="Tahoma" w:hAnsi="Tahoma" w:cs="Tahoma"/>
                      <w:w w:val="92"/>
                    </w:rPr>
                  </w:pPr>
                </w:p>
              </w:tc>
              <w:tc>
                <w:tcPr>
                  <w:tcW w:w="631" w:type="pct"/>
                  <w:shd w:val="clear" w:color="auto" w:fill="auto"/>
                </w:tcPr>
                <w:p w14:paraId="0C6B5182" w14:textId="77777777" w:rsidR="006C1CDC" w:rsidRPr="00FF42AA" w:rsidRDefault="006C1CDC" w:rsidP="002578DC">
                  <w:pPr>
                    <w:spacing w:before="40" w:after="20"/>
                    <w:rPr>
                      <w:rFonts w:ascii="Tahoma" w:hAnsi="Tahoma" w:cs="Tahoma"/>
                      <w:b/>
                      <w:w w:val="92"/>
                    </w:rPr>
                  </w:pPr>
                  <w:r w:rsidRPr="00FF42AA">
                    <w:rPr>
                      <w:rFonts w:ascii="Tahoma" w:hAnsi="Tahoma" w:cs="Tahoma"/>
                      <w:b/>
                      <w:w w:val="92"/>
                    </w:rPr>
                    <w:t xml:space="preserve">Location: </w:t>
                  </w:r>
                </w:p>
              </w:tc>
              <w:tc>
                <w:tcPr>
                  <w:tcW w:w="2078" w:type="pct"/>
                  <w:shd w:val="clear" w:color="auto" w:fill="auto"/>
                </w:tcPr>
                <w:p w14:paraId="0C22AF7D" w14:textId="77777777" w:rsidR="006C1CDC" w:rsidRPr="00FF42AA" w:rsidRDefault="00B102EB" w:rsidP="00B102EB">
                  <w:pPr>
                    <w:spacing w:before="40" w:after="20"/>
                    <w:rPr>
                      <w:rFonts w:ascii="Tahoma" w:hAnsi="Tahoma" w:cs="Tahoma"/>
                      <w:w w:val="92"/>
                    </w:rPr>
                  </w:pPr>
                  <w:r>
                    <w:rPr>
                      <w:rFonts w:ascii="Tahoma" w:hAnsi="Tahoma" w:cs="Tahoma"/>
                      <w:w w:val="92"/>
                    </w:rPr>
                    <w:t>Holland Centre</w:t>
                  </w:r>
                </w:p>
              </w:tc>
            </w:tr>
            <w:tr w:rsidR="00FF42AA" w:rsidRPr="00FF42AA" w14:paraId="1D03929D" w14:textId="77777777" w:rsidTr="00FF42AA">
              <w:trPr>
                <w:trHeight w:val="168"/>
              </w:trPr>
              <w:tc>
                <w:tcPr>
                  <w:tcW w:w="1007" w:type="pct"/>
                  <w:shd w:val="clear" w:color="auto" w:fill="auto"/>
                </w:tcPr>
                <w:p w14:paraId="51DDE456" w14:textId="77777777" w:rsidR="006C1CDC" w:rsidRPr="00FF42AA" w:rsidRDefault="006C1CDC" w:rsidP="002578DC">
                  <w:pPr>
                    <w:spacing w:before="40" w:after="20"/>
                    <w:rPr>
                      <w:rFonts w:ascii="Tahoma" w:hAnsi="Tahoma" w:cs="Tahoma"/>
                      <w:w w:val="92"/>
                    </w:rPr>
                  </w:pPr>
                  <w:r w:rsidRPr="00FF42AA">
                    <w:rPr>
                      <w:rFonts w:ascii="Tahoma" w:hAnsi="Tahoma" w:cs="Tahoma"/>
                      <w:b/>
                      <w:w w:val="92"/>
                    </w:rPr>
                    <w:t>Classification:</w:t>
                  </w:r>
                  <w:r w:rsidRPr="00FF42AA">
                    <w:rPr>
                      <w:rFonts w:ascii="Tahoma" w:hAnsi="Tahoma" w:cs="Tahoma"/>
                      <w:w w:val="92"/>
                    </w:rPr>
                    <w:t xml:space="preserve"> </w:t>
                  </w:r>
                </w:p>
              </w:tc>
              <w:tc>
                <w:tcPr>
                  <w:tcW w:w="1284" w:type="pct"/>
                  <w:shd w:val="clear" w:color="auto" w:fill="auto"/>
                </w:tcPr>
                <w:p w14:paraId="488D9BA5" w14:textId="01F94BFF" w:rsidR="006C1CDC" w:rsidRDefault="00C627FC" w:rsidP="009E777C">
                  <w:pPr>
                    <w:tabs>
                      <w:tab w:val="left" w:pos="924"/>
                    </w:tabs>
                    <w:spacing w:before="40" w:after="20"/>
                    <w:rPr>
                      <w:rFonts w:ascii="Tahoma" w:hAnsi="Tahoma" w:cs="Tahoma"/>
                      <w:w w:val="92"/>
                    </w:rPr>
                  </w:pPr>
                  <w:r>
                    <w:rPr>
                      <w:rFonts w:ascii="Tahoma" w:hAnsi="Tahoma" w:cs="Tahoma"/>
                      <w:w w:val="92"/>
                    </w:rPr>
                    <w:t xml:space="preserve">Full-Time </w:t>
                  </w:r>
                </w:p>
                <w:p w14:paraId="7B98F210" w14:textId="4FBA461F" w:rsidR="00B102EB" w:rsidRPr="00FF42AA" w:rsidRDefault="00B102EB" w:rsidP="009E777C">
                  <w:pPr>
                    <w:tabs>
                      <w:tab w:val="left" w:pos="924"/>
                    </w:tabs>
                    <w:spacing w:before="40" w:after="20"/>
                    <w:rPr>
                      <w:rFonts w:ascii="Tahoma" w:hAnsi="Tahoma" w:cs="Tahoma"/>
                      <w:w w:val="92"/>
                    </w:rPr>
                  </w:pPr>
                </w:p>
              </w:tc>
              <w:tc>
                <w:tcPr>
                  <w:tcW w:w="631" w:type="pct"/>
                  <w:shd w:val="clear" w:color="auto" w:fill="auto"/>
                </w:tcPr>
                <w:p w14:paraId="358B49F2" w14:textId="77777777" w:rsidR="006C1CDC" w:rsidRPr="00FF42AA" w:rsidRDefault="006C1CDC" w:rsidP="002578DC">
                  <w:pPr>
                    <w:spacing w:before="40" w:after="20"/>
                    <w:rPr>
                      <w:rFonts w:ascii="Tahoma" w:hAnsi="Tahoma" w:cs="Tahoma"/>
                      <w:w w:val="92"/>
                    </w:rPr>
                  </w:pPr>
                  <w:r w:rsidRPr="00FF42AA">
                    <w:rPr>
                      <w:rFonts w:ascii="Tahoma" w:hAnsi="Tahoma" w:cs="Tahoma"/>
                      <w:b/>
                      <w:w w:val="92"/>
                    </w:rPr>
                    <w:t>Department:</w:t>
                  </w:r>
                </w:p>
              </w:tc>
              <w:tc>
                <w:tcPr>
                  <w:tcW w:w="2078" w:type="pct"/>
                  <w:shd w:val="clear" w:color="auto" w:fill="auto"/>
                </w:tcPr>
                <w:p w14:paraId="3BA0A5C0" w14:textId="77777777" w:rsidR="006C1CDC" w:rsidRPr="00FF42AA" w:rsidRDefault="00B102EB" w:rsidP="00664DD7">
                  <w:pPr>
                    <w:spacing w:before="40" w:after="20"/>
                    <w:rPr>
                      <w:rFonts w:ascii="Tahoma" w:hAnsi="Tahoma" w:cs="Tahoma"/>
                      <w:w w:val="92"/>
                    </w:rPr>
                  </w:pPr>
                  <w:r>
                    <w:rPr>
                      <w:rFonts w:ascii="Tahoma" w:hAnsi="Tahoma" w:cs="Tahoma"/>
                      <w:w w:val="92"/>
                    </w:rPr>
                    <w:t>Holland Bone and Joint Program</w:t>
                  </w:r>
                </w:p>
              </w:tc>
            </w:tr>
            <w:tr w:rsidR="00FF42AA" w:rsidRPr="00FF42AA" w14:paraId="1842C346" w14:textId="77777777" w:rsidTr="00FF42AA">
              <w:trPr>
                <w:trHeight w:val="187"/>
              </w:trPr>
              <w:tc>
                <w:tcPr>
                  <w:tcW w:w="1007" w:type="pct"/>
                  <w:shd w:val="clear" w:color="auto" w:fill="auto"/>
                </w:tcPr>
                <w:p w14:paraId="2D1C5F09" w14:textId="77777777" w:rsidR="006C1CDC" w:rsidRPr="00FF42AA" w:rsidRDefault="006C1CDC" w:rsidP="002578DC">
                  <w:pPr>
                    <w:spacing w:before="40" w:after="20"/>
                    <w:rPr>
                      <w:rFonts w:ascii="Tahoma" w:hAnsi="Tahoma" w:cs="Tahoma"/>
                      <w:b/>
                      <w:w w:val="92"/>
                    </w:rPr>
                  </w:pPr>
                  <w:r w:rsidRPr="00FF42AA">
                    <w:rPr>
                      <w:rFonts w:ascii="Tahoma" w:hAnsi="Tahoma" w:cs="Tahoma"/>
                      <w:b/>
                      <w:w w:val="92"/>
                    </w:rPr>
                    <w:t xml:space="preserve">Salary: </w:t>
                  </w:r>
                </w:p>
              </w:tc>
              <w:tc>
                <w:tcPr>
                  <w:tcW w:w="1284" w:type="pct"/>
                  <w:shd w:val="clear" w:color="auto" w:fill="auto"/>
                </w:tcPr>
                <w:p w14:paraId="3476B97B" w14:textId="77777777" w:rsidR="006C1CDC" w:rsidRPr="00FF42AA" w:rsidRDefault="00B23F2A" w:rsidP="00B102EB">
                  <w:pPr>
                    <w:spacing w:before="40" w:after="20"/>
                    <w:rPr>
                      <w:rFonts w:ascii="Tahoma" w:hAnsi="Tahoma" w:cs="Tahoma"/>
                      <w:b/>
                      <w:w w:val="92"/>
                    </w:rPr>
                  </w:pPr>
                  <w:r w:rsidRPr="00FF42AA">
                    <w:rPr>
                      <w:rFonts w:ascii="Tahoma" w:hAnsi="Tahoma" w:cs="Tahoma"/>
                      <w:w w:val="92"/>
                    </w:rPr>
                    <w:t>$</w:t>
                  </w:r>
                </w:p>
              </w:tc>
              <w:tc>
                <w:tcPr>
                  <w:tcW w:w="631" w:type="pct"/>
                  <w:shd w:val="clear" w:color="auto" w:fill="auto"/>
                </w:tcPr>
                <w:p w14:paraId="49B67C06" w14:textId="77777777" w:rsidR="006C1CDC" w:rsidRPr="00FF42AA" w:rsidRDefault="006C1CDC" w:rsidP="002578DC">
                  <w:pPr>
                    <w:spacing w:before="40" w:after="20"/>
                    <w:rPr>
                      <w:rFonts w:ascii="Tahoma" w:hAnsi="Tahoma" w:cs="Tahoma"/>
                      <w:b/>
                      <w:w w:val="92"/>
                    </w:rPr>
                  </w:pPr>
                  <w:r w:rsidRPr="00FF42AA">
                    <w:rPr>
                      <w:rFonts w:ascii="Tahoma" w:hAnsi="Tahoma" w:cs="Tahoma"/>
                      <w:b/>
                      <w:w w:val="92"/>
                    </w:rPr>
                    <w:t xml:space="preserve">Union: </w:t>
                  </w:r>
                </w:p>
              </w:tc>
              <w:tc>
                <w:tcPr>
                  <w:tcW w:w="2078" w:type="pct"/>
                  <w:shd w:val="clear" w:color="auto" w:fill="auto"/>
                </w:tcPr>
                <w:p w14:paraId="78C0D1EF" w14:textId="77777777" w:rsidR="006C1CDC" w:rsidRPr="00FF42AA" w:rsidRDefault="00B23F2A" w:rsidP="00664DD7">
                  <w:pPr>
                    <w:spacing w:before="40" w:after="20"/>
                    <w:rPr>
                      <w:rFonts w:ascii="Tahoma" w:hAnsi="Tahoma" w:cs="Tahoma"/>
                      <w:w w:val="92"/>
                    </w:rPr>
                  </w:pPr>
                  <w:r w:rsidRPr="00FF42AA">
                    <w:rPr>
                      <w:rFonts w:ascii="Tahoma" w:hAnsi="Tahoma" w:cs="Tahoma"/>
                      <w:w w:val="92"/>
                    </w:rPr>
                    <w:t>Non-Union</w:t>
                  </w:r>
                </w:p>
              </w:tc>
            </w:tr>
            <w:tr w:rsidR="00111E72" w:rsidRPr="00FF42AA" w14:paraId="3CD9C1D2" w14:textId="77777777" w:rsidTr="00FF42AA">
              <w:trPr>
                <w:trHeight w:val="168"/>
              </w:trPr>
              <w:tc>
                <w:tcPr>
                  <w:tcW w:w="1007" w:type="pct"/>
                  <w:shd w:val="clear" w:color="auto" w:fill="auto"/>
                </w:tcPr>
                <w:p w14:paraId="544A1B3C" w14:textId="77777777" w:rsidR="00111E72" w:rsidRPr="00FF42AA" w:rsidRDefault="00111E72" w:rsidP="00C02644">
                  <w:pPr>
                    <w:spacing w:before="40" w:after="20"/>
                    <w:rPr>
                      <w:rFonts w:ascii="Tahoma" w:hAnsi="Tahoma" w:cs="Tahoma"/>
                      <w:w w:val="92"/>
                    </w:rPr>
                  </w:pPr>
                  <w:r w:rsidRPr="00FF42AA">
                    <w:rPr>
                      <w:rFonts w:ascii="Tahoma" w:hAnsi="Tahoma" w:cs="Tahoma"/>
                      <w:b/>
                      <w:w w:val="92"/>
                    </w:rPr>
                    <w:t xml:space="preserve">Hours of Work: </w:t>
                  </w:r>
                </w:p>
              </w:tc>
              <w:tc>
                <w:tcPr>
                  <w:tcW w:w="3993" w:type="pct"/>
                  <w:gridSpan w:val="3"/>
                  <w:shd w:val="clear" w:color="auto" w:fill="auto"/>
                </w:tcPr>
                <w:p w14:paraId="3A03BF96" w14:textId="77777777" w:rsidR="00111E72" w:rsidRPr="00FF42AA" w:rsidRDefault="00B23F2A" w:rsidP="00220A2F">
                  <w:pPr>
                    <w:spacing w:before="40" w:after="20"/>
                    <w:rPr>
                      <w:rFonts w:ascii="Tahoma" w:hAnsi="Tahoma" w:cs="Tahoma"/>
                      <w:w w:val="92"/>
                    </w:rPr>
                  </w:pPr>
                  <w:r w:rsidRPr="00FF42AA">
                    <w:rPr>
                      <w:rFonts w:ascii="Tahoma" w:eastAsia="Times New Roman" w:hAnsi="Tahoma" w:cs="Tahoma"/>
                      <w:lang w:val="en-US"/>
                    </w:rPr>
                    <w:t>Monday to Friday, Days</w:t>
                  </w:r>
                  <w:r w:rsidR="00C627FC">
                    <w:rPr>
                      <w:rFonts w:ascii="Tahoma" w:eastAsia="Times New Roman" w:hAnsi="Tahoma" w:cs="Tahoma"/>
                      <w:lang w:val="en-US"/>
                    </w:rPr>
                    <w:t xml:space="preserve"> (some flexibility required)</w:t>
                  </w:r>
                </w:p>
              </w:tc>
            </w:tr>
          </w:tbl>
          <w:p w14:paraId="08ED7773" w14:textId="77777777" w:rsidR="00B102EB" w:rsidRDefault="00B102EB" w:rsidP="002578DC">
            <w:pPr>
              <w:rPr>
                <w:rFonts w:ascii="Tahoma" w:hAnsi="Tahoma" w:cs="Tahoma"/>
                <w:b/>
                <w:bCs/>
                <w:w w:val="92"/>
                <w:sz w:val="24"/>
                <w:u w:val="single"/>
              </w:rPr>
            </w:pPr>
          </w:p>
          <w:p w14:paraId="190C284F" w14:textId="77777777" w:rsidR="006C1CDC" w:rsidRDefault="006C1CDC" w:rsidP="002578DC">
            <w:pPr>
              <w:rPr>
                <w:rFonts w:ascii="Tahoma" w:hAnsi="Tahoma" w:cs="Tahoma"/>
                <w:b/>
                <w:bCs/>
                <w:w w:val="92"/>
                <w:sz w:val="24"/>
                <w:u w:val="single"/>
              </w:rPr>
            </w:pPr>
            <w:r w:rsidRPr="00FF42AA">
              <w:rPr>
                <w:rFonts w:ascii="Tahoma" w:hAnsi="Tahoma" w:cs="Tahoma"/>
                <w:b/>
                <w:bCs/>
                <w:w w:val="92"/>
                <w:sz w:val="24"/>
                <w:u w:val="single"/>
              </w:rPr>
              <w:t>Summary of Duties</w:t>
            </w:r>
          </w:p>
          <w:p w14:paraId="027314A7" w14:textId="77777777" w:rsidR="00B102EB" w:rsidRPr="00FF42AA" w:rsidRDefault="00B102EB" w:rsidP="002578DC">
            <w:pPr>
              <w:rPr>
                <w:rFonts w:ascii="Tahoma" w:hAnsi="Tahoma" w:cs="Tahoma"/>
                <w:b/>
                <w:bCs/>
                <w:w w:val="92"/>
                <w:sz w:val="24"/>
                <w:u w:val="single"/>
              </w:rPr>
            </w:pPr>
          </w:p>
          <w:p w14:paraId="13EBF5C1" w14:textId="08606B43" w:rsidR="00B102EB" w:rsidRPr="00513608" w:rsidRDefault="00B23F2A" w:rsidP="00B23F2A">
            <w:pPr>
              <w:jc w:val="both"/>
              <w:rPr>
                <w:rFonts w:ascii="Tahoma" w:hAnsi="Tahoma" w:cs="Tahoma"/>
                <w:sz w:val="18"/>
                <w:szCs w:val="18"/>
                <w:lang w:val="en-GB"/>
              </w:rPr>
            </w:pPr>
            <w:r w:rsidRPr="00513608">
              <w:rPr>
                <w:rFonts w:ascii="Tahoma" w:hAnsi="Tahoma" w:cs="Tahoma"/>
                <w:sz w:val="18"/>
                <w:szCs w:val="18"/>
                <w:lang w:val="en-GB"/>
              </w:rPr>
              <w:t xml:space="preserve">The </w:t>
            </w:r>
            <w:r w:rsidR="00562DE1" w:rsidRPr="00513608">
              <w:rPr>
                <w:rFonts w:ascii="Tahoma" w:hAnsi="Tahoma" w:cs="Tahoma"/>
                <w:sz w:val="18"/>
                <w:szCs w:val="18"/>
                <w:lang w:val="en-GB"/>
              </w:rPr>
              <w:t>Patient Navigator</w:t>
            </w:r>
            <w:r w:rsidR="006A4DB0" w:rsidRPr="00513608">
              <w:rPr>
                <w:rFonts w:ascii="Tahoma" w:hAnsi="Tahoma" w:cs="Tahoma"/>
                <w:sz w:val="18"/>
                <w:szCs w:val="18"/>
                <w:lang w:val="en-GB"/>
              </w:rPr>
              <w:t xml:space="preserve"> r</w:t>
            </w:r>
            <w:r w:rsidR="00562DE1" w:rsidRPr="00513608">
              <w:rPr>
                <w:rFonts w:ascii="Tahoma" w:hAnsi="Tahoma" w:cs="Tahoma"/>
                <w:sz w:val="18"/>
                <w:szCs w:val="18"/>
                <w:lang w:val="en-GB"/>
              </w:rPr>
              <w:t xml:space="preserve">eports </w:t>
            </w:r>
            <w:r w:rsidR="00B102EB" w:rsidRPr="00513608">
              <w:rPr>
                <w:rFonts w:ascii="Tahoma" w:hAnsi="Tahoma" w:cs="Tahoma"/>
                <w:sz w:val="18"/>
                <w:szCs w:val="18"/>
                <w:lang w:val="en-GB"/>
              </w:rPr>
              <w:t xml:space="preserve">to the </w:t>
            </w:r>
            <w:r w:rsidR="000C47FC" w:rsidRPr="00513608">
              <w:rPr>
                <w:rFonts w:ascii="Tahoma" w:hAnsi="Tahoma" w:cs="Tahoma"/>
                <w:sz w:val="18"/>
                <w:szCs w:val="18"/>
                <w:lang w:val="en-GB"/>
              </w:rPr>
              <w:t>Man</w:t>
            </w:r>
            <w:r w:rsidR="009876A4" w:rsidRPr="00513608">
              <w:rPr>
                <w:rFonts w:ascii="Tahoma" w:hAnsi="Tahoma" w:cs="Tahoma"/>
                <w:sz w:val="18"/>
                <w:szCs w:val="18"/>
                <w:lang w:val="en-GB"/>
              </w:rPr>
              <w:t>ager of Rehabilitation &amp; Program Development</w:t>
            </w:r>
            <w:r w:rsidR="00562DE1" w:rsidRPr="00513608">
              <w:rPr>
                <w:rFonts w:ascii="Tahoma" w:hAnsi="Tahoma" w:cs="Tahoma"/>
                <w:sz w:val="18"/>
                <w:szCs w:val="18"/>
                <w:lang w:val="en-GB"/>
              </w:rPr>
              <w:t xml:space="preserve"> and will focus on </w:t>
            </w:r>
            <w:r w:rsidR="009876A4" w:rsidRPr="00513608">
              <w:rPr>
                <w:rFonts w:ascii="Tahoma" w:hAnsi="Tahoma" w:cs="Tahoma"/>
                <w:sz w:val="18"/>
                <w:szCs w:val="18"/>
                <w:lang w:val="en-GB"/>
              </w:rPr>
              <w:t>leading</w:t>
            </w:r>
            <w:r w:rsidR="00562DE1" w:rsidRPr="00513608">
              <w:rPr>
                <w:rFonts w:ascii="Tahoma" w:hAnsi="Tahoma" w:cs="Tahoma"/>
                <w:sz w:val="18"/>
                <w:szCs w:val="18"/>
                <w:lang w:val="en-GB"/>
              </w:rPr>
              <w:t xml:space="preserve"> </w:t>
            </w:r>
            <w:r w:rsidR="009876A4" w:rsidRPr="00513608">
              <w:rPr>
                <w:rFonts w:ascii="Tahoma" w:hAnsi="Tahoma" w:cs="Tahoma"/>
                <w:sz w:val="18"/>
                <w:szCs w:val="18"/>
                <w:lang w:val="en-GB"/>
              </w:rPr>
              <w:t xml:space="preserve">initiatives related to supporting </w:t>
            </w:r>
            <w:r w:rsidR="00B7624F">
              <w:rPr>
                <w:rFonts w:ascii="Tahoma" w:hAnsi="Tahoma" w:cs="Tahoma"/>
                <w:sz w:val="18"/>
                <w:szCs w:val="18"/>
                <w:lang w:val="en-GB"/>
              </w:rPr>
              <w:t xml:space="preserve">the overall experience for </w:t>
            </w:r>
            <w:r w:rsidR="009876A4" w:rsidRPr="00513608">
              <w:rPr>
                <w:rFonts w:ascii="Tahoma" w:hAnsi="Tahoma" w:cs="Tahoma"/>
                <w:sz w:val="18"/>
                <w:szCs w:val="18"/>
                <w:lang w:val="en-GB"/>
              </w:rPr>
              <w:t>patient</w:t>
            </w:r>
            <w:r w:rsidR="00B7624F">
              <w:rPr>
                <w:rFonts w:ascii="Tahoma" w:hAnsi="Tahoma" w:cs="Tahoma"/>
                <w:sz w:val="18"/>
                <w:szCs w:val="18"/>
                <w:lang w:val="en-GB"/>
              </w:rPr>
              <w:t>s</w:t>
            </w:r>
            <w:r w:rsidR="000C47FC" w:rsidRPr="00513608">
              <w:rPr>
                <w:rFonts w:ascii="Tahoma" w:hAnsi="Tahoma" w:cs="Tahoma"/>
                <w:sz w:val="18"/>
                <w:szCs w:val="18"/>
                <w:lang w:val="en-GB"/>
              </w:rPr>
              <w:t xml:space="preserve"> </w:t>
            </w:r>
            <w:r w:rsidR="00562DE1" w:rsidRPr="00513608">
              <w:rPr>
                <w:rFonts w:ascii="Tahoma" w:hAnsi="Tahoma" w:cs="Tahoma"/>
                <w:sz w:val="18"/>
                <w:szCs w:val="18"/>
                <w:lang w:val="en-GB"/>
              </w:rPr>
              <w:t xml:space="preserve">having surgery at the Holland Centre </w:t>
            </w:r>
            <w:r w:rsidR="000C47FC" w:rsidRPr="00513608">
              <w:rPr>
                <w:rFonts w:ascii="Tahoma" w:hAnsi="Tahoma" w:cs="Tahoma"/>
                <w:sz w:val="18"/>
                <w:szCs w:val="18"/>
                <w:lang w:val="en-GB"/>
              </w:rPr>
              <w:t xml:space="preserve">and </w:t>
            </w:r>
            <w:r w:rsidR="00562DE1" w:rsidRPr="00513608">
              <w:rPr>
                <w:rFonts w:ascii="Tahoma" w:hAnsi="Tahoma" w:cs="Tahoma"/>
                <w:sz w:val="18"/>
                <w:szCs w:val="18"/>
                <w:lang w:val="en-GB"/>
              </w:rPr>
              <w:t xml:space="preserve">through the </w:t>
            </w:r>
            <w:r w:rsidR="00B102EB" w:rsidRPr="00513608">
              <w:rPr>
                <w:rFonts w:ascii="Tahoma" w:hAnsi="Tahoma" w:cs="Tahoma"/>
                <w:sz w:val="18"/>
                <w:szCs w:val="18"/>
                <w:lang w:val="en-GB"/>
              </w:rPr>
              <w:t>Toronto Regional Arthroplasty C</w:t>
            </w:r>
            <w:r w:rsidR="0059061B">
              <w:rPr>
                <w:rFonts w:ascii="Tahoma" w:hAnsi="Tahoma" w:cs="Tahoma"/>
                <w:sz w:val="18"/>
                <w:szCs w:val="18"/>
                <w:lang w:val="en-GB"/>
              </w:rPr>
              <w:t>ollaborative</w:t>
            </w:r>
            <w:r w:rsidR="00B102EB" w:rsidRPr="00513608">
              <w:rPr>
                <w:rFonts w:ascii="Tahoma" w:hAnsi="Tahoma" w:cs="Tahoma"/>
                <w:sz w:val="18"/>
                <w:szCs w:val="18"/>
                <w:lang w:val="en-GB"/>
              </w:rPr>
              <w:t xml:space="preserve"> (TRAC). </w:t>
            </w:r>
            <w:r w:rsidR="00562DE1" w:rsidRPr="00513608">
              <w:rPr>
                <w:rFonts w:ascii="Tahoma" w:hAnsi="Tahoma" w:cs="Tahoma"/>
                <w:sz w:val="18"/>
                <w:szCs w:val="18"/>
                <w:lang w:val="en-GB"/>
              </w:rPr>
              <w:t xml:space="preserve">The patient navigator </w:t>
            </w:r>
            <w:r w:rsidR="00A82C36">
              <w:rPr>
                <w:rFonts w:ascii="Tahoma" w:hAnsi="Tahoma" w:cs="Tahoma"/>
                <w:sz w:val="18"/>
                <w:szCs w:val="18"/>
                <w:lang w:val="en-GB"/>
              </w:rPr>
              <w:t>is</w:t>
            </w:r>
            <w:r w:rsidR="00562DE1" w:rsidRPr="00513608">
              <w:rPr>
                <w:rFonts w:ascii="Tahoma" w:hAnsi="Tahoma" w:cs="Tahoma"/>
                <w:sz w:val="18"/>
                <w:szCs w:val="18"/>
                <w:lang w:val="en-GB"/>
              </w:rPr>
              <w:t xml:space="preserve"> </w:t>
            </w:r>
            <w:r w:rsidR="000C47FC" w:rsidRPr="00513608">
              <w:rPr>
                <w:rFonts w:ascii="Tahoma" w:hAnsi="Tahoma" w:cs="Tahoma"/>
                <w:sz w:val="18"/>
                <w:szCs w:val="18"/>
                <w:lang w:val="en-GB"/>
              </w:rPr>
              <w:t xml:space="preserve">responsible for </w:t>
            </w:r>
            <w:r w:rsidR="00A82C36">
              <w:rPr>
                <w:rFonts w:ascii="Tahoma" w:hAnsi="Tahoma" w:cs="Tahoma"/>
                <w:sz w:val="18"/>
                <w:szCs w:val="18"/>
                <w:lang w:val="en-GB"/>
              </w:rPr>
              <w:t xml:space="preserve">activities related to bundled care for total joint replacement including </w:t>
            </w:r>
            <w:r w:rsidR="000C47FC" w:rsidRPr="00513608">
              <w:rPr>
                <w:rFonts w:ascii="Tahoma" w:hAnsi="Tahoma" w:cs="Tahoma"/>
                <w:sz w:val="18"/>
                <w:szCs w:val="18"/>
                <w:lang w:val="en-GB"/>
              </w:rPr>
              <w:t xml:space="preserve">monitoring and reporting data regarding </w:t>
            </w:r>
            <w:r w:rsidR="00B7624F">
              <w:rPr>
                <w:rFonts w:ascii="Tahoma" w:hAnsi="Tahoma" w:cs="Tahoma"/>
                <w:sz w:val="18"/>
                <w:szCs w:val="18"/>
                <w:lang w:val="en-GB"/>
              </w:rPr>
              <w:t>acce</w:t>
            </w:r>
            <w:r w:rsidR="00A82C36">
              <w:rPr>
                <w:rFonts w:ascii="Tahoma" w:hAnsi="Tahoma" w:cs="Tahoma"/>
                <w:sz w:val="18"/>
                <w:szCs w:val="18"/>
                <w:lang w:val="en-GB"/>
              </w:rPr>
              <w:t>ss to needed services</w:t>
            </w:r>
            <w:r w:rsidR="00B7624F">
              <w:rPr>
                <w:rFonts w:ascii="Tahoma" w:hAnsi="Tahoma" w:cs="Tahoma"/>
                <w:sz w:val="18"/>
                <w:szCs w:val="18"/>
                <w:lang w:val="en-GB"/>
              </w:rPr>
              <w:t xml:space="preserve">, patient flow, and </w:t>
            </w:r>
            <w:r w:rsidR="000C47FC" w:rsidRPr="00513608">
              <w:rPr>
                <w:rFonts w:ascii="Tahoma" w:hAnsi="Tahoma" w:cs="Tahoma"/>
                <w:sz w:val="18"/>
                <w:szCs w:val="18"/>
                <w:lang w:val="en-GB"/>
              </w:rPr>
              <w:t>patient outcomes</w:t>
            </w:r>
            <w:r w:rsidR="00513608" w:rsidRPr="00513608">
              <w:rPr>
                <w:rFonts w:ascii="Tahoma" w:hAnsi="Tahoma" w:cs="Tahoma"/>
                <w:sz w:val="18"/>
                <w:szCs w:val="18"/>
                <w:lang w:val="en-GB"/>
              </w:rPr>
              <w:t xml:space="preserve">. </w:t>
            </w:r>
            <w:r w:rsidR="00562DE1" w:rsidRPr="00513608">
              <w:rPr>
                <w:rFonts w:ascii="Tahoma" w:hAnsi="Tahoma" w:cs="Tahoma"/>
                <w:sz w:val="18"/>
                <w:szCs w:val="18"/>
                <w:shd w:val="clear" w:color="auto" w:fill="FFFFFF"/>
              </w:rPr>
              <w:t xml:space="preserve">The patient navigator </w:t>
            </w:r>
            <w:r w:rsidR="009876A4" w:rsidRPr="00513608">
              <w:rPr>
                <w:rFonts w:ascii="Tahoma" w:hAnsi="Tahoma" w:cs="Tahoma"/>
                <w:sz w:val="18"/>
                <w:szCs w:val="18"/>
                <w:shd w:val="clear" w:color="auto" w:fill="FFFFFF"/>
              </w:rPr>
              <w:t xml:space="preserve">will examine process and practices to evaluate and implement initiatives to support patients through their continuum of care. </w:t>
            </w:r>
            <w:r w:rsidR="00B102EB" w:rsidRPr="00513608">
              <w:rPr>
                <w:rFonts w:ascii="Tahoma" w:hAnsi="Tahoma" w:cs="Tahoma"/>
                <w:sz w:val="18"/>
                <w:szCs w:val="18"/>
                <w:lang w:val="en-GB"/>
              </w:rPr>
              <w:t>Working wi</w:t>
            </w:r>
            <w:r w:rsidR="0052592B" w:rsidRPr="00513608">
              <w:rPr>
                <w:rFonts w:ascii="Tahoma" w:hAnsi="Tahoma" w:cs="Tahoma"/>
                <w:sz w:val="18"/>
                <w:szCs w:val="18"/>
                <w:lang w:val="en-GB"/>
              </w:rPr>
              <w:t xml:space="preserve">th the Program leadership team and </w:t>
            </w:r>
            <w:r w:rsidR="00A82C36">
              <w:rPr>
                <w:rFonts w:ascii="Tahoma" w:hAnsi="Tahoma" w:cs="Tahoma"/>
                <w:sz w:val="18"/>
                <w:szCs w:val="18"/>
                <w:lang w:val="en-GB"/>
              </w:rPr>
              <w:t>interprofessional teams</w:t>
            </w:r>
            <w:r w:rsidR="0052592B" w:rsidRPr="00513608">
              <w:rPr>
                <w:rFonts w:ascii="Tahoma" w:hAnsi="Tahoma" w:cs="Tahoma"/>
                <w:sz w:val="18"/>
                <w:szCs w:val="18"/>
                <w:lang w:val="en-GB"/>
              </w:rPr>
              <w:t xml:space="preserve">, the patient navigator will be integral to </w:t>
            </w:r>
            <w:r w:rsidR="000C47FC" w:rsidRPr="00513608">
              <w:rPr>
                <w:rFonts w:ascii="Tahoma" w:hAnsi="Tahoma" w:cs="Tahoma"/>
                <w:sz w:val="18"/>
                <w:szCs w:val="18"/>
                <w:lang w:val="en-GB"/>
              </w:rPr>
              <w:t xml:space="preserve">ensuring </w:t>
            </w:r>
            <w:r w:rsidR="0052592B" w:rsidRPr="00513608">
              <w:rPr>
                <w:rFonts w:ascii="Tahoma" w:hAnsi="Tahoma" w:cs="Tahoma"/>
                <w:sz w:val="18"/>
                <w:szCs w:val="18"/>
                <w:lang w:val="en-GB"/>
              </w:rPr>
              <w:t xml:space="preserve">the </w:t>
            </w:r>
            <w:r w:rsidR="000C47FC" w:rsidRPr="00513608">
              <w:rPr>
                <w:rFonts w:ascii="Tahoma" w:hAnsi="Tahoma" w:cs="Tahoma"/>
                <w:sz w:val="18"/>
                <w:szCs w:val="18"/>
                <w:lang w:val="en-GB"/>
              </w:rPr>
              <w:t xml:space="preserve">achievement of the </w:t>
            </w:r>
            <w:r w:rsidR="008E0C7F" w:rsidRPr="00513608">
              <w:rPr>
                <w:rFonts w:ascii="Tahoma" w:hAnsi="Tahoma" w:cs="Tahoma"/>
                <w:sz w:val="18"/>
                <w:szCs w:val="18"/>
                <w:lang w:val="en-GB"/>
              </w:rPr>
              <w:t>Holland Bone and Join</w:t>
            </w:r>
            <w:r w:rsidR="009876A4" w:rsidRPr="00513608">
              <w:rPr>
                <w:rFonts w:ascii="Tahoma" w:hAnsi="Tahoma" w:cs="Tahoma"/>
                <w:sz w:val="18"/>
                <w:szCs w:val="18"/>
                <w:lang w:val="en-GB"/>
              </w:rPr>
              <w:t>t</w:t>
            </w:r>
            <w:r w:rsidR="000C47FC" w:rsidRPr="00513608">
              <w:rPr>
                <w:rFonts w:ascii="Tahoma" w:hAnsi="Tahoma" w:cs="Tahoma"/>
                <w:sz w:val="18"/>
                <w:szCs w:val="18"/>
                <w:lang w:val="en-GB"/>
              </w:rPr>
              <w:t xml:space="preserve"> Program</w:t>
            </w:r>
            <w:r w:rsidR="00A82C36">
              <w:rPr>
                <w:rFonts w:ascii="Tahoma" w:hAnsi="Tahoma" w:cs="Tahoma"/>
                <w:sz w:val="18"/>
                <w:szCs w:val="18"/>
                <w:lang w:val="en-GB"/>
              </w:rPr>
              <w:t xml:space="preserve"> goals</w:t>
            </w:r>
            <w:r w:rsidR="0052592B" w:rsidRPr="00513608">
              <w:rPr>
                <w:rFonts w:ascii="Tahoma" w:hAnsi="Tahoma" w:cs="Tahoma"/>
                <w:sz w:val="18"/>
                <w:szCs w:val="18"/>
                <w:lang w:val="en-GB"/>
              </w:rPr>
              <w:t xml:space="preserve">. </w:t>
            </w:r>
          </w:p>
          <w:p w14:paraId="5E3FB199" w14:textId="77777777" w:rsidR="00B23F2A" w:rsidRPr="006A4DB0" w:rsidRDefault="00B23F2A" w:rsidP="00B23F2A">
            <w:pPr>
              <w:jc w:val="both"/>
              <w:rPr>
                <w:rFonts w:ascii="Tahoma" w:hAnsi="Tahoma" w:cs="Tahoma"/>
                <w:sz w:val="18"/>
                <w:szCs w:val="18"/>
                <w:lang w:val="en-GB"/>
              </w:rPr>
            </w:pPr>
          </w:p>
          <w:p w14:paraId="4C8D2C2C" w14:textId="77777777" w:rsidR="00B23F2A" w:rsidRPr="006A4DB0" w:rsidRDefault="00B102EB" w:rsidP="00B23F2A">
            <w:pPr>
              <w:jc w:val="both"/>
              <w:rPr>
                <w:rFonts w:ascii="Tahoma" w:hAnsi="Tahoma" w:cs="Tahoma"/>
                <w:sz w:val="18"/>
                <w:szCs w:val="18"/>
                <w:lang w:val="en-GB"/>
              </w:rPr>
            </w:pPr>
            <w:r w:rsidRPr="006A4DB0">
              <w:rPr>
                <w:rFonts w:ascii="Tahoma" w:hAnsi="Tahoma" w:cs="Tahoma"/>
                <w:sz w:val="18"/>
                <w:szCs w:val="18"/>
                <w:lang w:val="en-GB"/>
              </w:rPr>
              <w:t xml:space="preserve">Responsibilities include:  </w:t>
            </w:r>
          </w:p>
          <w:p w14:paraId="7E727102" w14:textId="77777777" w:rsidR="0052592B" w:rsidRPr="006A4DB0" w:rsidRDefault="0052592B" w:rsidP="00B23F2A">
            <w:pPr>
              <w:jc w:val="both"/>
              <w:rPr>
                <w:rFonts w:ascii="Tahoma" w:hAnsi="Tahoma" w:cs="Tahoma"/>
                <w:sz w:val="18"/>
                <w:szCs w:val="18"/>
                <w:lang w:val="en-GB"/>
              </w:rPr>
            </w:pPr>
          </w:p>
          <w:p w14:paraId="4B02E633" w14:textId="02E38ABB" w:rsidR="0052592B" w:rsidRPr="00513608" w:rsidRDefault="000C47FC" w:rsidP="000C47FC">
            <w:pPr>
              <w:pStyle w:val="ListParagraph"/>
              <w:numPr>
                <w:ilvl w:val="0"/>
                <w:numId w:val="7"/>
              </w:numPr>
              <w:spacing w:after="200" w:line="276" w:lineRule="auto"/>
              <w:jc w:val="both"/>
              <w:rPr>
                <w:rFonts w:ascii="Tahoma" w:hAnsi="Tahoma" w:cs="Tahoma"/>
                <w:sz w:val="18"/>
                <w:szCs w:val="18"/>
                <w:lang w:val="en-GB"/>
              </w:rPr>
            </w:pPr>
            <w:r w:rsidRPr="00513608">
              <w:rPr>
                <w:rFonts w:ascii="Tahoma" w:hAnsi="Tahoma" w:cs="Tahoma"/>
                <w:sz w:val="18"/>
                <w:szCs w:val="18"/>
                <w:lang w:val="en-GB"/>
              </w:rPr>
              <w:t>Communicating with and answering inquiries from patients and families throughout their surgical journey</w:t>
            </w:r>
            <w:r w:rsidR="009876A4" w:rsidRPr="00513608">
              <w:rPr>
                <w:rFonts w:ascii="Tahoma" w:hAnsi="Tahoma" w:cs="Tahoma"/>
                <w:sz w:val="18"/>
                <w:szCs w:val="18"/>
                <w:lang w:val="en-GB"/>
              </w:rPr>
              <w:t xml:space="preserve"> </w:t>
            </w:r>
            <w:r w:rsidR="006A4DB0" w:rsidRPr="00513608">
              <w:rPr>
                <w:rFonts w:ascii="Tahoma" w:hAnsi="Tahoma" w:cs="Tahoma"/>
                <w:sz w:val="18"/>
                <w:szCs w:val="18"/>
                <w:lang w:val="en-GB"/>
              </w:rPr>
              <w:t>to ensure all their care needs are being met</w:t>
            </w:r>
          </w:p>
          <w:p w14:paraId="494621A5" w14:textId="7C8A6BAF" w:rsidR="00B354AB" w:rsidRPr="00513608" w:rsidRDefault="00B7624F" w:rsidP="00B23F2A">
            <w:pPr>
              <w:pStyle w:val="ListParagraph"/>
              <w:numPr>
                <w:ilvl w:val="0"/>
                <w:numId w:val="7"/>
              </w:numPr>
              <w:jc w:val="both"/>
              <w:rPr>
                <w:rFonts w:ascii="Tahoma" w:hAnsi="Tahoma" w:cs="Tahoma"/>
                <w:sz w:val="18"/>
                <w:szCs w:val="18"/>
                <w:lang w:val="en-GB"/>
              </w:rPr>
            </w:pPr>
            <w:r>
              <w:rPr>
                <w:rFonts w:ascii="Tahoma" w:hAnsi="Tahoma" w:cs="Tahoma"/>
                <w:sz w:val="18"/>
                <w:szCs w:val="18"/>
                <w:lang w:val="en-GB"/>
              </w:rPr>
              <w:t>Initiating contact with patients after discharge from hospital, and a</w:t>
            </w:r>
            <w:r w:rsidR="006A4DB0" w:rsidRPr="00513608">
              <w:rPr>
                <w:rFonts w:ascii="Tahoma" w:hAnsi="Tahoma" w:cs="Tahoma"/>
                <w:sz w:val="18"/>
                <w:szCs w:val="18"/>
                <w:lang w:val="en-GB"/>
              </w:rPr>
              <w:t>nswering</w:t>
            </w:r>
            <w:r>
              <w:rPr>
                <w:rFonts w:ascii="Tahoma" w:hAnsi="Tahoma" w:cs="Tahoma"/>
                <w:sz w:val="18"/>
                <w:szCs w:val="18"/>
                <w:lang w:val="en-GB"/>
              </w:rPr>
              <w:t>/</w:t>
            </w:r>
            <w:r w:rsidR="006A4DB0" w:rsidRPr="00513608">
              <w:rPr>
                <w:rFonts w:ascii="Tahoma" w:hAnsi="Tahoma" w:cs="Tahoma"/>
                <w:sz w:val="18"/>
                <w:szCs w:val="18"/>
                <w:lang w:val="en-GB"/>
              </w:rPr>
              <w:t>t</w:t>
            </w:r>
            <w:r w:rsidR="00B354AB" w:rsidRPr="00513608">
              <w:rPr>
                <w:rFonts w:ascii="Tahoma" w:hAnsi="Tahoma" w:cs="Tahoma"/>
                <w:sz w:val="18"/>
                <w:szCs w:val="18"/>
                <w:lang w:val="en-GB"/>
              </w:rPr>
              <w:t>riaging inquir</w:t>
            </w:r>
            <w:r w:rsidR="006A4DB0" w:rsidRPr="00513608">
              <w:rPr>
                <w:rFonts w:ascii="Tahoma" w:hAnsi="Tahoma" w:cs="Tahoma"/>
                <w:sz w:val="18"/>
                <w:szCs w:val="18"/>
                <w:lang w:val="en-GB"/>
              </w:rPr>
              <w:t>i</w:t>
            </w:r>
            <w:r w:rsidR="00B354AB" w:rsidRPr="00513608">
              <w:rPr>
                <w:rFonts w:ascii="Tahoma" w:hAnsi="Tahoma" w:cs="Tahoma"/>
                <w:sz w:val="18"/>
                <w:szCs w:val="18"/>
                <w:lang w:val="en-GB"/>
              </w:rPr>
              <w:t>es to the appropriate health professional or resource</w:t>
            </w:r>
          </w:p>
          <w:p w14:paraId="389C53D6" w14:textId="086E5ED1" w:rsidR="00563527" w:rsidRDefault="00563527" w:rsidP="006A4DB0">
            <w:pPr>
              <w:pStyle w:val="ListParagraph"/>
              <w:numPr>
                <w:ilvl w:val="0"/>
                <w:numId w:val="7"/>
              </w:numPr>
              <w:jc w:val="both"/>
              <w:rPr>
                <w:rFonts w:ascii="Tahoma" w:hAnsi="Tahoma" w:cs="Tahoma"/>
                <w:sz w:val="18"/>
                <w:szCs w:val="18"/>
                <w:lang w:val="en-GB"/>
              </w:rPr>
            </w:pPr>
            <w:r w:rsidRPr="00513608">
              <w:rPr>
                <w:rFonts w:ascii="Tahoma" w:hAnsi="Tahoma" w:cs="Tahoma"/>
                <w:sz w:val="18"/>
                <w:szCs w:val="18"/>
              </w:rPr>
              <w:t xml:space="preserve">Provide support to patients in arranging appropriate </w:t>
            </w:r>
            <w:r w:rsidR="00B7624F">
              <w:rPr>
                <w:rFonts w:ascii="Tahoma" w:hAnsi="Tahoma" w:cs="Tahoma"/>
                <w:sz w:val="18"/>
                <w:szCs w:val="18"/>
              </w:rPr>
              <w:t xml:space="preserve">care after </w:t>
            </w:r>
            <w:r w:rsidRPr="00513608">
              <w:rPr>
                <w:rFonts w:ascii="Tahoma" w:hAnsi="Tahoma" w:cs="Tahoma"/>
                <w:sz w:val="18"/>
                <w:szCs w:val="18"/>
              </w:rPr>
              <w:t>discharge</w:t>
            </w:r>
            <w:r w:rsidR="00B7624F">
              <w:rPr>
                <w:rFonts w:ascii="Tahoma" w:hAnsi="Tahoma" w:cs="Tahoma"/>
                <w:sz w:val="18"/>
                <w:szCs w:val="18"/>
              </w:rPr>
              <w:t xml:space="preserve"> (</w:t>
            </w:r>
            <w:proofErr w:type="spellStart"/>
            <w:r w:rsidR="00B7624F">
              <w:rPr>
                <w:rFonts w:ascii="Tahoma" w:hAnsi="Tahoma" w:cs="Tahoma"/>
                <w:sz w:val="18"/>
                <w:szCs w:val="18"/>
              </w:rPr>
              <w:t>ie</w:t>
            </w:r>
            <w:proofErr w:type="spellEnd"/>
            <w:r w:rsidR="00B7624F">
              <w:rPr>
                <w:rFonts w:ascii="Tahoma" w:hAnsi="Tahoma" w:cs="Tahoma"/>
                <w:sz w:val="18"/>
                <w:szCs w:val="18"/>
              </w:rPr>
              <w:t>. Physiotherapy)</w:t>
            </w:r>
            <w:r w:rsidRPr="00513608">
              <w:rPr>
                <w:rFonts w:ascii="Tahoma" w:hAnsi="Tahoma" w:cs="Tahoma"/>
                <w:sz w:val="18"/>
                <w:szCs w:val="18"/>
                <w:lang w:val="en-GB"/>
              </w:rPr>
              <w:t xml:space="preserve"> </w:t>
            </w:r>
          </w:p>
          <w:p w14:paraId="76DC727F" w14:textId="77777777" w:rsidR="00B7624F" w:rsidRDefault="00B7624F" w:rsidP="00B7624F">
            <w:pPr>
              <w:pStyle w:val="ListParagraph"/>
              <w:numPr>
                <w:ilvl w:val="0"/>
                <w:numId w:val="7"/>
              </w:numPr>
              <w:jc w:val="both"/>
              <w:rPr>
                <w:rFonts w:ascii="Tahoma" w:hAnsi="Tahoma" w:cs="Tahoma"/>
                <w:sz w:val="18"/>
                <w:szCs w:val="18"/>
                <w:lang w:val="en-GB"/>
              </w:rPr>
            </w:pPr>
            <w:r w:rsidRPr="00513608">
              <w:rPr>
                <w:rFonts w:ascii="Tahoma" w:hAnsi="Tahoma" w:cs="Tahoma"/>
                <w:sz w:val="18"/>
                <w:szCs w:val="18"/>
                <w:lang w:val="en-GB"/>
              </w:rPr>
              <w:t>Tracking, analysing, and reporting data</w:t>
            </w:r>
            <w:r>
              <w:rPr>
                <w:rFonts w:ascii="Tahoma" w:hAnsi="Tahoma" w:cs="Tahoma"/>
                <w:sz w:val="18"/>
                <w:szCs w:val="18"/>
                <w:lang w:val="en-GB"/>
              </w:rPr>
              <w:t xml:space="preserve"> to continuously improve care and services</w:t>
            </w:r>
          </w:p>
          <w:p w14:paraId="7B3521A0" w14:textId="57AAEB3F" w:rsidR="00B354AB" w:rsidRPr="00513608" w:rsidRDefault="00563527" w:rsidP="00563527">
            <w:pPr>
              <w:pStyle w:val="ListParagraph"/>
              <w:numPr>
                <w:ilvl w:val="0"/>
                <w:numId w:val="7"/>
              </w:numPr>
              <w:jc w:val="both"/>
              <w:rPr>
                <w:rFonts w:ascii="Tahoma" w:hAnsi="Tahoma" w:cs="Tahoma"/>
                <w:sz w:val="18"/>
                <w:szCs w:val="18"/>
                <w:lang w:val="en-GB"/>
              </w:rPr>
            </w:pPr>
            <w:r w:rsidRPr="00513608">
              <w:rPr>
                <w:rFonts w:ascii="Tahoma" w:hAnsi="Tahoma" w:cs="Tahoma"/>
                <w:sz w:val="18"/>
                <w:szCs w:val="18"/>
              </w:rPr>
              <w:t>Liaise with surgical offices</w:t>
            </w:r>
            <w:r w:rsidR="009876A4" w:rsidRPr="00513608">
              <w:rPr>
                <w:rFonts w:ascii="Tahoma" w:hAnsi="Tahoma" w:cs="Tahoma"/>
                <w:sz w:val="18"/>
                <w:szCs w:val="18"/>
              </w:rPr>
              <w:t xml:space="preserve"> to ensure consistent surgical/follow up practices</w:t>
            </w:r>
          </w:p>
          <w:p w14:paraId="6477EFD2" w14:textId="1B4D1AC8" w:rsidR="00A61A11" w:rsidRPr="00513608" w:rsidRDefault="00D03023" w:rsidP="00A61A11">
            <w:pPr>
              <w:pStyle w:val="ListParagraph"/>
              <w:numPr>
                <w:ilvl w:val="0"/>
                <w:numId w:val="7"/>
              </w:numPr>
              <w:jc w:val="both"/>
              <w:rPr>
                <w:rFonts w:ascii="Tahoma" w:hAnsi="Tahoma" w:cs="Tahoma"/>
                <w:sz w:val="18"/>
                <w:szCs w:val="18"/>
                <w:lang w:val="en-GB"/>
              </w:rPr>
            </w:pPr>
            <w:r w:rsidRPr="00513608">
              <w:rPr>
                <w:rFonts w:ascii="Tahoma" w:hAnsi="Tahoma" w:cs="Tahoma"/>
                <w:sz w:val="18"/>
                <w:szCs w:val="18"/>
                <w:lang w:val="en-GB"/>
              </w:rPr>
              <w:t xml:space="preserve">Ensuring use of mobile app in </w:t>
            </w:r>
            <w:r w:rsidR="00B7624F">
              <w:rPr>
                <w:rFonts w:ascii="Tahoma" w:hAnsi="Tahoma" w:cs="Tahoma"/>
                <w:sz w:val="18"/>
                <w:szCs w:val="18"/>
                <w:lang w:val="en-GB"/>
              </w:rPr>
              <w:t xml:space="preserve">preparing for surgery and </w:t>
            </w:r>
            <w:r w:rsidRPr="00513608">
              <w:rPr>
                <w:rFonts w:ascii="Tahoma" w:hAnsi="Tahoma" w:cs="Tahoma"/>
                <w:sz w:val="18"/>
                <w:szCs w:val="18"/>
                <w:lang w:val="en-GB"/>
              </w:rPr>
              <w:t>recovery</w:t>
            </w:r>
            <w:r w:rsidR="00B7624F">
              <w:rPr>
                <w:rFonts w:ascii="Tahoma" w:hAnsi="Tahoma" w:cs="Tahoma"/>
                <w:sz w:val="18"/>
                <w:szCs w:val="18"/>
                <w:lang w:val="en-GB"/>
              </w:rPr>
              <w:t xml:space="preserve">, </w:t>
            </w:r>
            <w:r w:rsidR="000C47FC" w:rsidRPr="00513608">
              <w:rPr>
                <w:rFonts w:ascii="Tahoma" w:hAnsi="Tahoma" w:cs="Tahoma"/>
                <w:sz w:val="18"/>
                <w:szCs w:val="18"/>
                <w:lang w:val="en-GB"/>
              </w:rPr>
              <w:t>m</w:t>
            </w:r>
            <w:r w:rsidR="00B354AB" w:rsidRPr="00513608">
              <w:rPr>
                <w:rFonts w:ascii="Tahoma" w:hAnsi="Tahoma" w:cs="Tahoma"/>
                <w:sz w:val="18"/>
                <w:szCs w:val="18"/>
                <w:lang w:val="en-GB"/>
              </w:rPr>
              <w:t>onitoring the app dashboard</w:t>
            </w:r>
            <w:r w:rsidRPr="00513608">
              <w:rPr>
                <w:rFonts w:ascii="Tahoma" w:hAnsi="Tahoma" w:cs="Tahoma"/>
                <w:sz w:val="18"/>
                <w:szCs w:val="18"/>
                <w:lang w:val="en-GB"/>
              </w:rPr>
              <w:t xml:space="preserve">, </w:t>
            </w:r>
            <w:r w:rsidR="00B7624F">
              <w:rPr>
                <w:rFonts w:ascii="Tahoma" w:hAnsi="Tahoma" w:cs="Tahoma"/>
                <w:sz w:val="18"/>
                <w:szCs w:val="18"/>
                <w:lang w:val="en-GB"/>
              </w:rPr>
              <w:t xml:space="preserve">and </w:t>
            </w:r>
            <w:r w:rsidRPr="00513608">
              <w:rPr>
                <w:rFonts w:ascii="Tahoma" w:hAnsi="Tahoma" w:cs="Tahoma"/>
                <w:sz w:val="18"/>
                <w:szCs w:val="18"/>
                <w:lang w:val="en-GB"/>
              </w:rPr>
              <w:t>act as key contact with the vendor</w:t>
            </w:r>
          </w:p>
          <w:p w14:paraId="16D9327F" w14:textId="233B0079" w:rsidR="00D03023" w:rsidRPr="00513608" w:rsidRDefault="006A4DB0" w:rsidP="00E610EF">
            <w:pPr>
              <w:pStyle w:val="ListParagraph"/>
              <w:numPr>
                <w:ilvl w:val="0"/>
                <w:numId w:val="7"/>
              </w:numPr>
              <w:rPr>
                <w:rFonts w:ascii="Tahoma" w:hAnsi="Tahoma" w:cs="Tahoma"/>
                <w:sz w:val="18"/>
                <w:szCs w:val="18"/>
                <w:lang w:val="en-GB"/>
              </w:rPr>
            </w:pPr>
            <w:r w:rsidRPr="00513608">
              <w:rPr>
                <w:rFonts w:ascii="Tahoma" w:hAnsi="Tahoma" w:cs="Tahoma"/>
                <w:sz w:val="18"/>
                <w:szCs w:val="18"/>
                <w:lang w:val="en-GB"/>
              </w:rPr>
              <w:t>Facilitating outpatient rehab referrals</w:t>
            </w:r>
            <w:r w:rsidR="00B7624F">
              <w:rPr>
                <w:rFonts w:ascii="Tahoma" w:hAnsi="Tahoma" w:cs="Tahoma"/>
                <w:sz w:val="18"/>
                <w:szCs w:val="18"/>
                <w:lang w:val="en-GB"/>
              </w:rPr>
              <w:t xml:space="preserve">, </w:t>
            </w:r>
            <w:r w:rsidR="00E610EF">
              <w:rPr>
                <w:rFonts w:ascii="Tahoma" w:hAnsi="Tahoma" w:cs="Tahoma"/>
                <w:sz w:val="18"/>
                <w:szCs w:val="18"/>
                <w:lang w:val="en-GB"/>
              </w:rPr>
              <w:t xml:space="preserve">home care referrals, </w:t>
            </w:r>
            <w:r w:rsidR="00A61A11" w:rsidRPr="00513608">
              <w:rPr>
                <w:rFonts w:ascii="Tahoma" w:hAnsi="Tahoma" w:cs="Tahoma"/>
                <w:sz w:val="18"/>
                <w:szCs w:val="18"/>
                <w:lang w:val="en-GB"/>
              </w:rPr>
              <w:t>tracking outcomes</w:t>
            </w:r>
            <w:r w:rsidR="00D03023" w:rsidRPr="00513608">
              <w:rPr>
                <w:rFonts w:ascii="Tahoma" w:hAnsi="Tahoma" w:cs="Tahoma"/>
                <w:sz w:val="18"/>
                <w:szCs w:val="18"/>
                <w:lang w:val="en-GB"/>
              </w:rPr>
              <w:t xml:space="preserve"> </w:t>
            </w:r>
            <w:r w:rsidR="00B7624F">
              <w:rPr>
                <w:rFonts w:ascii="Tahoma" w:hAnsi="Tahoma" w:cs="Tahoma"/>
                <w:sz w:val="18"/>
                <w:szCs w:val="18"/>
                <w:lang w:val="en-GB"/>
              </w:rPr>
              <w:t>and liaising with</w:t>
            </w:r>
            <w:r w:rsidR="00E610EF">
              <w:rPr>
                <w:rFonts w:ascii="Tahoma" w:hAnsi="Tahoma" w:cs="Tahoma"/>
                <w:sz w:val="18"/>
                <w:szCs w:val="18"/>
                <w:lang w:val="en-GB"/>
              </w:rPr>
              <w:t xml:space="preserve"> community</w:t>
            </w:r>
            <w:r w:rsidR="00B7624F">
              <w:rPr>
                <w:rFonts w:ascii="Tahoma" w:hAnsi="Tahoma" w:cs="Tahoma"/>
                <w:sz w:val="18"/>
                <w:szCs w:val="18"/>
                <w:lang w:val="en-GB"/>
              </w:rPr>
              <w:t xml:space="preserve"> providers</w:t>
            </w:r>
            <w:r w:rsidR="00E610EF">
              <w:rPr>
                <w:rFonts w:ascii="Tahoma" w:hAnsi="Tahoma" w:cs="Tahoma"/>
                <w:sz w:val="18"/>
                <w:szCs w:val="18"/>
                <w:lang w:val="en-GB"/>
              </w:rPr>
              <w:t>/partners</w:t>
            </w:r>
          </w:p>
          <w:p w14:paraId="06AD263D" w14:textId="75FF8BF4" w:rsidR="006A4DB0" w:rsidRDefault="00D03023" w:rsidP="00B23F2A">
            <w:pPr>
              <w:pStyle w:val="ListParagraph"/>
              <w:numPr>
                <w:ilvl w:val="0"/>
                <w:numId w:val="7"/>
              </w:numPr>
              <w:jc w:val="both"/>
              <w:rPr>
                <w:rFonts w:ascii="Tahoma" w:hAnsi="Tahoma" w:cs="Tahoma"/>
                <w:sz w:val="18"/>
                <w:szCs w:val="18"/>
                <w:lang w:val="en-GB"/>
              </w:rPr>
            </w:pPr>
            <w:r w:rsidRPr="00513608">
              <w:rPr>
                <w:rFonts w:ascii="Tahoma" w:hAnsi="Tahoma" w:cs="Tahoma"/>
                <w:sz w:val="18"/>
                <w:szCs w:val="18"/>
                <w:lang w:val="en-GB"/>
              </w:rPr>
              <w:t xml:space="preserve">Monitor collection and compliance with Patient Reported Outcome Measures </w:t>
            </w:r>
          </w:p>
          <w:p w14:paraId="67A90CB2" w14:textId="53121D45" w:rsidR="00A82C36" w:rsidRPr="00513608" w:rsidRDefault="00A82C36" w:rsidP="00B23F2A">
            <w:pPr>
              <w:pStyle w:val="ListParagraph"/>
              <w:numPr>
                <w:ilvl w:val="0"/>
                <w:numId w:val="7"/>
              </w:numPr>
              <w:jc w:val="both"/>
              <w:rPr>
                <w:rFonts w:ascii="Tahoma" w:hAnsi="Tahoma" w:cs="Tahoma"/>
                <w:sz w:val="18"/>
                <w:szCs w:val="18"/>
                <w:lang w:val="en-GB"/>
              </w:rPr>
            </w:pPr>
            <w:r>
              <w:rPr>
                <w:rFonts w:ascii="Tahoma" w:hAnsi="Tahoma" w:cs="Tahoma"/>
                <w:sz w:val="18"/>
                <w:szCs w:val="18"/>
                <w:lang w:val="en-GB"/>
              </w:rPr>
              <w:t>Leading various education initiatives and committees</w:t>
            </w:r>
          </w:p>
          <w:p w14:paraId="6890D288" w14:textId="3ACEE824" w:rsidR="00A61A11" w:rsidRPr="00513608" w:rsidRDefault="00A61A11" w:rsidP="00B23F2A">
            <w:pPr>
              <w:pStyle w:val="ListParagraph"/>
              <w:numPr>
                <w:ilvl w:val="0"/>
                <w:numId w:val="7"/>
              </w:numPr>
              <w:jc w:val="both"/>
              <w:rPr>
                <w:rFonts w:ascii="Tahoma" w:hAnsi="Tahoma" w:cs="Tahoma"/>
                <w:sz w:val="18"/>
                <w:szCs w:val="18"/>
                <w:lang w:val="en-GB"/>
              </w:rPr>
            </w:pPr>
            <w:r w:rsidRPr="00513608">
              <w:rPr>
                <w:rFonts w:ascii="Tahoma" w:hAnsi="Tahoma" w:cs="Tahoma"/>
                <w:sz w:val="18"/>
                <w:szCs w:val="18"/>
                <w:lang w:val="en-GB"/>
              </w:rPr>
              <w:t>Working with Holland Centre Leadership team to address program goals and objectives</w:t>
            </w:r>
          </w:p>
          <w:p w14:paraId="3BA0A975" w14:textId="77777777" w:rsidR="003D3AF2" w:rsidRPr="00FF42AA" w:rsidRDefault="003D3AF2" w:rsidP="002578DC">
            <w:pPr>
              <w:rPr>
                <w:rFonts w:ascii="Tahoma" w:hAnsi="Tahoma" w:cs="Tahoma"/>
                <w:b/>
                <w:bCs/>
                <w:w w:val="92"/>
                <w:sz w:val="24"/>
              </w:rPr>
            </w:pPr>
          </w:p>
          <w:p w14:paraId="1D91C94B" w14:textId="77777777" w:rsidR="006C1CDC" w:rsidRPr="00FF42AA" w:rsidRDefault="006C1CDC" w:rsidP="002578DC">
            <w:pPr>
              <w:rPr>
                <w:rFonts w:ascii="Tahoma" w:hAnsi="Tahoma" w:cs="Tahoma"/>
                <w:b/>
                <w:bCs/>
                <w:w w:val="92"/>
                <w:sz w:val="24"/>
                <w:u w:val="single"/>
              </w:rPr>
            </w:pPr>
            <w:r w:rsidRPr="00FF42AA">
              <w:rPr>
                <w:rFonts w:ascii="Tahoma" w:hAnsi="Tahoma" w:cs="Tahoma"/>
                <w:b/>
                <w:bCs/>
                <w:w w:val="92"/>
                <w:sz w:val="24"/>
                <w:u w:val="single"/>
              </w:rPr>
              <w:t>Qualifications/Skills</w:t>
            </w:r>
          </w:p>
          <w:p w14:paraId="7CE40946" w14:textId="1F195AAE" w:rsidR="006A4DB0" w:rsidRPr="00513608" w:rsidRDefault="006A4DB0" w:rsidP="00FF42AA">
            <w:pPr>
              <w:numPr>
                <w:ilvl w:val="0"/>
                <w:numId w:val="9"/>
              </w:numPr>
              <w:rPr>
                <w:rFonts w:ascii="Tahoma" w:hAnsi="Tahoma" w:cs="Tahoma"/>
                <w:sz w:val="18"/>
                <w:szCs w:val="16"/>
              </w:rPr>
            </w:pPr>
            <w:r w:rsidRPr="00513608">
              <w:rPr>
                <w:rFonts w:ascii="Tahoma" w:hAnsi="Tahoma" w:cs="Tahoma"/>
                <w:sz w:val="18"/>
                <w:szCs w:val="16"/>
              </w:rPr>
              <w:t>Regulated Health Professional registration with their profe</w:t>
            </w:r>
            <w:r w:rsidR="00E610EF">
              <w:rPr>
                <w:rFonts w:ascii="Tahoma" w:hAnsi="Tahoma" w:cs="Tahoma"/>
                <w:sz w:val="18"/>
                <w:szCs w:val="16"/>
              </w:rPr>
              <w:t>ssional college</w:t>
            </w:r>
          </w:p>
          <w:p w14:paraId="5344CA20" w14:textId="77777777" w:rsidR="009705C5" w:rsidRPr="00513608" w:rsidRDefault="006A4DB0" w:rsidP="00FF42AA">
            <w:pPr>
              <w:numPr>
                <w:ilvl w:val="0"/>
                <w:numId w:val="9"/>
              </w:numPr>
              <w:rPr>
                <w:rFonts w:ascii="Tahoma" w:hAnsi="Tahoma" w:cs="Tahoma"/>
                <w:sz w:val="18"/>
                <w:szCs w:val="16"/>
              </w:rPr>
            </w:pPr>
            <w:r w:rsidRPr="00513608">
              <w:rPr>
                <w:rFonts w:ascii="Tahoma" w:hAnsi="Tahoma" w:cs="Tahoma"/>
                <w:sz w:val="18"/>
                <w:szCs w:val="16"/>
              </w:rPr>
              <w:t>Master’s d</w:t>
            </w:r>
            <w:r w:rsidR="009705C5" w:rsidRPr="00513608">
              <w:rPr>
                <w:rFonts w:ascii="Tahoma" w:hAnsi="Tahoma" w:cs="Tahoma"/>
                <w:sz w:val="18"/>
                <w:szCs w:val="16"/>
              </w:rPr>
              <w:t xml:space="preserve">egree in </w:t>
            </w:r>
            <w:r w:rsidRPr="00513608">
              <w:rPr>
                <w:rFonts w:ascii="Tahoma" w:hAnsi="Tahoma" w:cs="Tahoma"/>
                <w:sz w:val="18"/>
                <w:szCs w:val="16"/>
              </w:rPr>
              <w:t>a related field preferred</w:t>
            </w:r>
            <w:r w:rsidR="009705C5" w:rsidRPr="00513608">
              <w:rPr>
                <w:rFonts w:ascii="Tahoma" w:hAnsi="Tahoma" w:cs="Tahoma"/>
                <w:sz w:val="18"/>
                <w:szCs w:val="16"/>
              </w:rPr>
              <w:t>.</w:t>
            </w:r>
          </w:p>
          <w:p w14:paraId="110B05AB" w14:textId="77777777" w:rsidR="009705C5" w:rsidRPr="00513608" w:rsidRDefault="006A4DB0" w:rsidP="00FF42AA">
            <w:pPr>
              <w:numPr>
                <w:ilvl w:val="0"/>
                <w:numId w:val="9"/>
              </w:numPr>
              <w:rPr>
                <w:rFonts w:ascii="Tahoma" w:hAnsi="Tahoma" w:cs="Tahoma"/>
                <w:sz w:val="18"/>
                <w:szCs w:val="16"/>
              </w:rPr>
            </w:pPr>
            <w:r w:rsidRPr="00513608">
              <w:rPr>
                <w:rFonts w:ascii="Tahoma" w:hAnsi="Tahoma" w:cs="Tahoma"/>
                <w:sz w:val="18"/>
                <w:szCs w:val="16"/>
              </w:rPr>
              <w:t>Five</w:t>
            </w:r>
            <w:r w:rsidR="009705C5" w:rsidRPr="00513608">
              <w:rPr>
                <w:rFonts w:ascii="Tahoma" w:hAnsi="Tahoma" w:cs="Tahoma"/>
                <w:sz w:val="18"/>
                <w:szCs w:val="16"/>
              </w:rPr>
              <w:t xml:space="preserve"> years </w:t>
            </w:r>
            <w:r w:rsidRPr="00513608">
              <w:rPr>
                <w:rFonts w:ascii="Tahoma" w:hAnsi="Tahoma" w:cs="Tahoma"/>
                <w:sz w:val="18"/>
                <w:szCs w:val="16"/>
              </w:rPr>
              <w:t xml:space="preserve">of </w:t>
            </w:r>
            <w:r w:rsidR="009705C5" w:rsidRPr="00513608">
              <w:rPr>
                <w:rFonts w:ascii="Tahoma" w:hAnsi="Tahoma" w:cs="Tahoma"/>
                <w:sz w:val="18"/>
                <w:szCs w:val="16"/>
              </w:rPr>
              <w:t xml:space="preserve">experience in </w:t>
            </w:r>
            <w:r w:rsidRPr="00513608">
              <w:rPr>
                <w:rFonts w:ascii="Tahoma" w:hAnsi="Tahoma" w:cs="Tahoma"/>
                <w:sz w:val="18"/>
                <w:szCs w:val="16"/>
              </w:rPr>
              <w:t>surgical care</w:t>
            </w:r>
            <w:r w:rsidR="009705C5" w:rsidRPr="00513608">
              <w:rPr>
                <w:rFonts w:ascii="Tahoma" w:hAnsi="Tahoma" w:cs="Tahoma"/>
                <w:sz w:val="18"/>
                <w:szCs w:val="16"/>
              </w:rPr>
              <w:t xml:space="preserve"> is preferable.</w:t>
            </w:r>
          </w:p>
          <w:p w14:paraId="6537217F" w14:textId="68FD68B7" w:rsidR="00563527" w:rsidRPr="00513608" w:rsidRDefault="00563527" w:rsidP="00FF42AA">
            <w:pPr>
              <w:numPr>
                <w:ilvl w:val="0"/>
                <w:numId w:val="9"/>
              </w:numPr>
              <w:rPr>
                <w:rFonts w:ascii="Tahoma" w:hAnsi="Tahoma" w:cs="Tahoma"/>
                <w:sz w:val="18"/>
                <w:szCs w:val="16"/>
              </w:rPr>
            </w:pPr>
            <w:r w:rsidRPr="00513608">
              <w:rPr>
                <w:rFonts w:ascii="Tahoma" w:hAnsi="Tahoma" w:cs="Tahoma"/>
                <w:sz w:val="18"/>
                <w:szCs w:val="16"/>
              </w:rPr>
              <w:t xml:space="preserve">Experience with post-operative wound care, pain management and </w:t>
            </w:r>
            <w:r w:rsidR="002455CE" w:rsidRPr="00513608">
              <w:rPr>
                <w:rFonts w:ascii="Tahoma" w:hAnsi="Tahoma" w:cs="Tahoma"/>
                <w:sz w:val="18"/>
                <w:szCs w:val="16"/>
              </w:rPr>
              <w:t>discharge planning</w:t>
            </w:r>
            <w:r w:rsidRPr="00513608">
              <w:rPr>
                <w:rFonts w:ascii="Tahoma" w:hAnsi="Tahoma" w:cs="Tahoma"/>
                <w:sz w:val="18"/>
                <w:szCs w:val="16"/>
              </w:rPr>
              <w:t xml:space="preserve"> </w:t>
            </w:r>
            <w:r w:rsidR="00950BB5" w:rsidRPr="00513608">
              <w:rPr>
                <w:rFonts w:ascii="Tahoma" w:hAnsi="Tahoma" w:cs="Tahoma"/>
                <w:sz w:val="18"/>
                <w:szCs w:val="16"/>
              </w:rPr>
              <w:t xml:space="preserve">is </w:t>
            </w:r>
            <w:r w:rsidRPr="00513608">
              <w:rPr>
                <w:rFonts w:ascii="Tahoma" w:hAnsi="Tahoma" w:cs="Tahoma"/>
                <w:sz w:val="18"/>
                <w:szCs w:val="16"/>
              </w:rPr>
              <w:t>an asset</w:t>
            </w:r>
          </w:p>
          <w:p w14:paraId="6EE53501" w14:textId="77777777" w:rsidR="009705C5" w:rsidRPr="00513608" w:rsidRDefault="009705C5" w:rsidP="00FF42AA">
            <w:pPr>
              <w:numPr>
                <w:ilvl w:val="0"/>
                <w:numId w:val="9"/>
              </w:numPr>
              <w:rPr>
                <w:rFonts w:ascii="Tahoma" w:hAnsi="Tahoma" w:cs="Tahoma"/>
                <w:sz w:val="18"/>
                <w:szCs w:val="16"/>
              </w:rPr>
            </w:pPr>
            <w:r w:rsidRPr="00513608">
              <w:rPr>
                <w:rFonts w:ascii="Tahoma" w:hAnsi="Tahoma" w:cs="Tahoma"/>
                <w:sz w:val="18"/>
                <w:szCs w:val="16"/>
              </w:rPr>
              <w:t>Strong verbal, written and presentation skills</w:t>
            </w:r>
          </w:p>
          <w:p w14:paraId="6A2F56EE" w14:textId="77777777" w:rsidR="009705C5" w:rsidRPr="00513608" w:rsidRDefault="009705C5" w:rsidP="00FF42AA">
            <w:pPr>
              <w:numPr>
                <w:ilvl w:val="0"/>
                <w:numId w:val="9"/>
              </w:numPr>
              <w:rPr>
                <w:rFonts w:ascii="Tahoma" w:hAnsi="Tahoma" w:cs="Tahoma"/>
                <w:sz w:val="18"/>
                <w:szCs w:val="16"/>
              </w:rPr>
            </w:pPr>
            <w:r w:rsidRPr="00513608">
              <w:rPr>
                <w:rFonts w:ascii="Tahoma" w:hAnsi="Tahoma" w:cs="Tahoma"/>
                <w:sz w:val="18"/>
                <w:szCs w:val="16"/>
              </w:rPr>
              <w:t>Demonstrated ability to work and adapt effectively in a dynamic environment</w:t>
            </w:r>
          </w:p>
          <w:p w14:paraId="3526D422" w14:textId="4CBA0887" w:rsidR="009705C5" w:rsidRDefault="009705C5" w:rsidP="00FF42AA">
            <w:pPr>
              <w:numPr>
                <w:ilvl w:val="0"/>
                <w:numId w:val="9"/>
              </w:numPr>
              <w:rPr>
                <w:rFonts w:ascii="Tahoma" w:hAnsi="Tahoma" w:cs="Tahoma"/>
                <w:sz w:val="18"/>
                <w:szCs w:val="16"/>
              </w:rPr>
            </w:pPr>
            <w:r w:rsidRPr="00513608">
              <w:rPr>
                <w:rFonts w:ascii="Tahoma" w:hAnsi="Tahoma" w:cs="Tahoma"/>
                <w:sz w:val="18"/>
                <w:szCs w:val="16"/>
              </w:rPr>
              <w:t>Excellent interpersonal skills;</w:t>
            </w:r>
            <w:r w:rsidR="00E610EF">
              <w:rPr>
                <w:rFonts w:ascii="Tahoma" w:hAnsi="Tahoma" w:cs="Tahoma"/>
                <w:sz w:val="18"/>
                <w:szCs w:val="16"/>
              </w:rPr>
              <w:t xml:space="preserve"> conflict resolution</w:t>
            </w:r>
          </w:p>
          <w:p w14:paraId="59DCFAAB" w14:textId="6BEB4277" w:rsidR="00E610EF" w:rsidRPr="00513608" w:rsidRDefault="00E610EF" w:rsidP="00FF42AA">
            <w:pPr>
              <w:numPr>
                <w:ilvl w:val="0"/>
                <w:numId w:val="9"/>
              </w:numPr>
              <w:rPr>
                <w:rFonts w:ascii="Tahoma" w:hAnsi="Tahoma" w:cs="Tahoma"/>
                <w:sz w:val="18"/>
                <w:szCs w:val="16"/>
              </w:rPr>
            </w:pPr>
            <w:r>
              <w:rPr>
                <w:rFonts w:ascii="Tahoma" w:hAnsi="Tahoma" w:cs="Tahoma"/>
                <w:sz w:val="18"/>
                <w:szCs w:val="16"/>
              </w:rPr>
              <w:t>Knowledge of available community resources</w:t>
            </w:r>
          </w:p>
          <w:p w14:paraId="2DA4F6DE" w14:textId="77777777" w:rsidR="009705C5" w:rsidRPr="00513608" w:rsidRDefault="009705C5" w:rsidP="00FF42AA">
            <w:pPr>
              <w:numPr>
                <w:ilvl w:val="0"/>
                <w:numId w:val="9"/>
              </w:numPr>
              <w:rPr>
                <w:rFonts w:ascii="Tahoma" w:hAnsi="Tahoma" w:cs="Tahoma"/>
                <w:sz w:val="18"/>
                <w:szCs w:val="16"/>
              </w:rPr>
            </w:pPr>
            <w:r w:rsidRPr="00513608">
              <w:rPr>
                <w:rFonts w:ascii="Tahoma" w:hAnsi="Tahoma" w:cs="Tahoma"/>
                <w:sz w:val="18"/>
                <w:szCs w:val="16"/>
              </w:rPr>
              <w:t>High level of initiative and self-direction.</w:t>
            </w:r>
          </w:p>
          <w:p w14:paraId="2C9F664F" w14:textId="77777777" w:rsidR="00B23F2A" w:rsidRPr="00513608" w:rsidRDefault="009705C5" w:rsidP="006A4DB0">
            <w:pPr>
              <w:numPr>
                <w:ilvl w:val="0"/>
                <w:numId w:val="9"/>
              </w:numPr>
              <w:rPr>
                <w:rFonts w:ascii="Tahoma" w:hAnsi="Tahoma" w:cs="Tahoma"/>
                <w:sz w:val="18"/>
                <w:szCs w:val="16"/>
              </w:rPr>
            </w:pPr>
            <w:r w:rsidRPr="00513608">
              <w:rPr>
                <w:rFonts w:ascii="Tahoma" w:hAnsi="Tahoma" w:cs="Tahoma"/>
                <w:sz w:val="18"/>
                <w:szCs w:val="16"/>
              </w:rPr>
              <w:t>Ability to problem-solve and prioritize work.</w:t>
            </w:r>
          </w:p>
          <w:p w14:paraId="7A24BF5C" w14:textId="51238892" w:rsidR="009705C5" w:rsidRPr="00513608" w:rsidRDefault="00E610EF" w:rsidP="00FF42AA">
            <w:pPr>
              <w:numPr>
                <w:ilvl w:val="0"/>
                <w:numId w:val="9"/>
              </w:numPr>
              <w:rPr>
                <w:rFonts w:ascii="Tahoma" w:hAnsi="Tahoma" w:cs="Tahoma"/>
                <w:sz w:val="18"/>
                <w:szCs w:val="16"/>
              </w:rPr>
            </w:pPr>
            <w:r>
              <w:rPr>
                <w:rFonts w:ascii="Tahoma" w:hAnsi="Tahoma" w:cs="Tahoma"/>
                <w:sz w:val="18"/>
                <w:szCs w:val="16"/>
              </w:rPr>
              <w:t xml:space="preserve">Proficiency in Microsoft </w:t>
            </w:r>
            <w:r w:rsidR="009705C5" w:rsidRPr="00513608">
              <w:rPr>
                <w:rFonts w:ascii="Tahoma" w:hAnsi="Tahoma" w:cs="Tahoma"/>
                <w:sz w:val="18"/>
                <w:szCs w:val="16"/>
              </w:rPr>
              <w:t>including Word, Excel, Outlook, and PowerPoint</w:t>
            </w:r>
          </w:p>
          <w:p w14:paraId="6ECE2461" w14:textId="77777777" w:rsidR="009705C5" w:rsidRPr="00FF42AA" w:rsidRDefault="009705C5" w:rsidP="009705C5">
            <w:pPr>
              <w:ind w:left="360"/>
              <w:rPr>
                <w:rFonts w:ascii="Tahoma" w:hAnsi="Tahoma" w:cs="Tahoma"/>
                <w:sz w:val="18"/>
                <w:szCs w:val="16"/>
              </w:rPr>
            </w:pPr>
          </w:p>
          <w:p w14:paraId="15C91679" w14:textId="4524D696" w:rsidR="009705C5" w:rsidRDefault="009705C5" w:rsidP="002578DC">
            <w:pPr>
              <w:rPr>
                <w:rFonts w:ascii="Tahoma" w:hAnsi="Tahoma" w:cs="Tahoma"/>
                <w:b/>
                <w:w w:val="92"/>
                <w:sz w:val="24"/>
              </w:rPr>
            </w:pPr>
          </w:p>
          <w:p w14:paraId="5E6FEE41" w14:textId="77777777" w:rsidR="006C1CDC" w:rsidRPr="00FF42AA" w:rsidRDefault="006C1CDC" w:rsidP="002578DC">
            <w:pPr>
              <w:rPr>
                <w:rFonts w:ascii="Tahoma" w:hAnsi="Tahoma" w:cs="Tahoma"/>
                <w:w w:val="92"/>
                <w:sz w:val="24"/>
              </w:rPr>
            </w:pPr>
            <w:r w:rsidRPr="00FF42AA">
              <w:rPr>
                <w:rFonts w:ascii="Tahoma" w:hAnsi="Tahoma" w:cs="Tahoma"/>
                <w:b/>
                <w:w w:val="92"/>
                <w:sz w:val="24"/>
              </w:rPr>
              <w:t>Date Posted:</w:t>
            </w:r>
            <w:r w:rsidRPr="00FF42AA">
              <w:rPr>
                <w:rFonts w:ascii="Tahoma" w:hAnsi="Tahoma" w:cs="Tahoma"/>
                <w:w w:val="92"/>
                <w:sz w:val="24"/>
              </w:rPr>
              <w:t xml:space="preserve">  </w:t>
            </w:r>
            <w:r w:rsidRPr="00FF42AA">
              <w:rPr>
                <w:rFonts w:ascii="Tahoma" w:hAnsi="Tahoma" w:cs="Tahoma"/>
                <w:w w:val="92"/>
                <w:sz w:val="24"/>
              </w:rPr>
              <w:br/>
            </w:r>
            <w:r w:rsidRPr="00FF42AA">
              <w:rPr>
                <w:rFonts w:ascii="Tahoma" w:hAnsi="Tahoma" w:cs="Tahoma"/>
                <w:b/>
                <w:w w:val="92"/>
                <w:sz w:val="24"/>
              </w:rPr>
              <w:t>Last Day for Application:</w:t>
            </w:r>
            <w:r w:rsidRPr="00FF42AA">
              <w:rPr>
                <w:rFonts w:ascii="Tahoma" w:hAnsi="Tahoma" w:cs="Tahoma"/>
                <w:w w:val="92"/>
                <w:sz w:val="24"/>
              </w:rPr>
              <w:t xml:space="preserve"> </w:t>
            </w:r>
          </w:p>
          <w:p w14:paraId="07142CB4" w14:textId="77777777" w:rsidR="006C1CDC" w:rsidRPr="0076013D" w:rsidRDefault="006C1CDC" w:rsidP="002578DC">
            <w:pPr>
              <w:rPr>
                <w:rFonts w:ascii="Candara" w:hAnsi="Candara"/>
                <w:w w:val="92"/>
                <w:sz w:val="10"/>
                <w:szCs w:val="10"/>
              </w:rPr>
            </w:pPr>
          </w:p>
          <w:p w14:paraId="2C0396E3" w14:textId="77777777" w:rsidR="006C1CDC" w:rsidRPr="00FF42AA" w:rsidRDefault="006C1CDC" w:rsidP="002578DC">
            <w:pPr>
              <w:pStyle w:val="ListParagraph"/>
              <w:numPr>
                <w:ilvl w:val="0"/>
                <w:numId w:val="2"/>
              </w:numPr>
              <w:spacing w:after="120"/>
              <w:ind w:left="252" w:hanging="180"/>
              <w:jc w:val="both"/>
              <w:rPr>
                <w:rFonts w:ascii="Candara" w:hAnsi="Candara" w:cs="Arial"/>
                <w:w w:val="92"/>
                <w:sz w:val="16"/>
                <w:szCs w:val="15"/>
              </w:rPr>
            </w:pPr>
            <w:r w:rsidRPr="00FF42AA">
              <w:rPr>
                <w:rFonts w:ascii="Candara" w:hAnsi="Candara" w:cs="Arial"/>
                <w:w w:val="92"/>
                <w:sz w:val="16"/>
                <w:szCs w:val="15"/>
              </w:rPr>
              <w:t>The location and/or details in the job posting may change depending on operational needs.</w:t>
            </w:r>
          </w:p>
          <w:p w14:paraId="20C03D5C" w14:textId="77777777" w:rsidR="006C1CDC" w:rsidRPr="00FF42AA" w:rsidRDefault="006C1CDC" w:rsidP="002578DC">
            <w:pPr>
              <w:pStyle w:val="ListParagraph"/>
              <w:numPr>
                <w:ilvl w:val="0"/>
                <w:numId w:val="2"/>
              </w:numPr>
              <w:spacing w:after="120"/>
              <w:ind w:left="252" w:hanging="180"/>
              <w:rPr>
                <w:rFonts w:ascii="Candara" w:hAnsi="Candara" w:cs="Arial"/>
                <w:w w:val="92"/>
                <w:sz w:val="16"/>
                <w:szCs w:val="15"/>
              </w:rPr>
            </w:pPr>
            <w:r w:rsidRPr="00FF42AA">
              <w:rPr>
                <w:rFonts w:ascii="Candara" w:hAnsi="Candara" w:cs="Arial"/>
                <w:w w:val="92"/>
                <w:sz w:val="16"/>
                <w:szCs w:val="15"/>
              </w:rPr>
              <w:t xml:space="preserve">Qualified Applicants must submit both an </w:t>
            </w:r>
            <w:r w:rsidRPr="00FF42AA">
              <w:rPr>
                <w:rFonts w:ascii="Candara" w:hAnsi="Candara" w:cs="Arial"/>
                <w:w w:val="92"/>
                <w:sz w:val="16"/>
                <w:szCs w:val="15"/>
                <w:u w:val="single"/>
              </w:rPr>
              <w:t>Internal Application/Transfer Form</w:t>
            </w:r>
            <w:r w:rsidRPr="00FF42AA">
              <w:rPr>
                <w:rFonts w:ascii="Candara" w:hAnsi="Candara" w:cs="Arial"/>
                <w:w w:val="92"/>
                <w:sz w:val="16"/>
                <w:szCs w:val="15"/>
              </w:rPr>
              <w:t xml:space="preserve"> and current </w:t>
            </w:r>
            <w:r w:rsidRPr="00FF42AA">
              <w:rPr>
                <w:rFonts w:ascii="Candara" w:hAnsi="Candara" w:cs="Arial"/>
                <w:w w:val="92"/>
                <w:sz w:val="16"/>
                <w:szCs w:val="15"/>
                <w:u w:val="single"/>
              </w:rPr>
              <w:t>Résumé</w:t>
            </w:r>
            <w:r w:rsidRPr="00FF42AA">
              <w:rPr>
                <w:rFonts w:ascii="Candara" w:hAnsi="Candara" w:cs="Arial"/>
                <w:w w:val="92"/>
                <w:sz w:val="16"/>
                <w:szCs w:val="15"/>
              </w:rPr>
              <w:t xml:space="preserve"> to the Human Resources Department at their campus. Qualifications, skills and demonstrated satisfactory attendance and performance are considered as part of the selection process.</w:t>
            </w:r>
          </w:p>
          <w:p w14:paraId="09FEC36C" w14:textId="547878FA" w:rsidR="006C1CDC" w:rsidRPr="00FF42AA" w:rsidRDefault="006C1CDC" w:rsidP="00985042">
            <w:pPr>
              <w:pStyle w:val="ListParagraph"/>
              <w:numPr>
                <w:ilvl w:val="0"/>
                <w:numId w:val="2"/>
              </w:numPr>
              <w:spacing w:after="120"/>
              <w:ind w:left="252" w:right="72" w:hanging="180"/>
              <w:jc w:val="both"/>
              <w:rPr>
                <w:rFonts w:ascii="Candara" w:hAnsi="Candara" w:cs="Arial"/>
                <w:w w:val="93"/>
                <w:sz w:val="16"/>
                <w:szCs w:val="15"/>
              </w:rPr>
            </w:pPr>
            <w:r w:rsidRPr="00FF42AA">
              <w:rPr>
                <w:rFonts w:ascii="Candara" w:hAnsi="Candara" w:cs="Arial"/>
                <w:w w:val="93"/>
                <w:sz w:val="16"/>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14:paraId="35A76C13" w14:textId="60EA3E20" w:rsidR="009256D0" w:rsidRPr="009256D0" w:rsidRDefault="009256D0" w:rsidP="009256D0">
            <w:pPr>
              <w:spacing w:after="120"/>
              <w:jc w:val="both"/>
              <w:rPr>
                <w:rFonts w:ascii="Verdana" w:hAnsi="Verdana" w:cs="Arial"/>
                <w:w w:val="93"/>
                <w:sz w:val="12"/>
                <w:szCs w:val="12"/>
              </w:rPr>
            </w:pPr>
          </w:p>
        </w:tc>
      </w:tr>
    </w:tbl>
    <w:p w14:paraId="1025E6FB" w14:textId="02216EF9" w:rsidR="006C1CDC" w:rsidRPr="006C1CDC" w:rsidRDefault="006C1CDC" w:rsidP="006C1CDC">
      <w:pPr>
        <w:rPr>
          <w:sz w:val="6"/>
          <w:szCs w:val="6"/>
        </w:rPr>
      </w:pPr>
      <w:bookmarkStart w:id="0" w:name="_GoBack"/>
      <w:bookmarkEnd w:id="0"/>
    </w:p>
    <w:sectPr w:rsidR="006C1CDC" w:rsidRPr="006C1CDC" w:rsidSect="006C1CDC">
      <w:pgSz w:w="12240" w:h="15840" w:code="1"/>
      <w:pgMar w:top="270"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B20"/>
    <w:multiLevelType w:val="hybridMultilevel"/>
    <w:tmpl w:val="9C9A2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AC339F"/>
    <w:multiLevelType w:val="hybridMultilevel"/>
    <w:tmpl w:val="1EAC2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C97F73"/>
    <w:multiLevelType w:val="hybridMultilevel"/>
    <w:tmpl w:val="5896D55C"/>
    <w:lvl w:ilvl="0" w:tplc="1009000B">
      <w:start w:val="1"/>
      <w:numFmt w:val="bullet"/>
      <w:lvlText w:val=""/>
      <w:lvlJc w:val="left"/>
      <w:pPr>
        <w:ind w:left="360" w:hanging="360"/>
      </w:pPr>
      <w:rPr>
        <w:rFonts w:ascii="Wingdings" w:hAnsi="Wingdings" w:hint="default"/>
      </w:rPr>
    </w:lvl>
    <w:lvl w:ilvl="1" w:tplc="1009000F">
      <w:start w:val="1"/>
      <w:numFmt w:val="decimal"/>
      <w:lvlText w:val="%2."/>
      <w:lvlJc w:val="left"/>
      <w:pPr>
        <w:ind w:left="1080" w:hanging="360"/>
      </w:pPr>
      <w:rPr>
        <w:rFont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3CAC6600"/>
    <w:multiLevelType w:val="hybridMultilevel"/>
    <w:tmpl w:val="ADC0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24367B"/>
    <w:multiLevelType w:val="singleLevel"/>
    <w:tmpl w:val="89841A5C"/>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7" w15:restartNumberingAfterBreak="0">
    <w:nsid w:val="5A704355"/>
    <w:multiLevelType w:val="hybridMultilevel"/>
    <w:tmpl w:val="89B0945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20C164F"/>
    <w:multiLevelType w:val="hybridMultilevel"/>
    <w:tmpl w:val="F62A524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7"/>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1sjQ3NjE0sDAzt7BU0lEKTi0uzszPAykwqQUAmwX3FCwAAAA="/>
  </w:docVars>
  <w:rsids>
    <w:rsidRoot w:val="006C1CDC"/>
    <w:rsid w:val="000C47FC"/>
    <w:rsid w:val="000E2BF2"/>
    <w:rsid w:val="00111E72"/>
    <w:rsid w:val="00113B19"/>
    <w:rsid w:val="001A3C94"/>
    <w:rsid w:val="00220A2F"/>
    <w:rsid w:val="002455CE"/>
    <w:rsid w:val="002E372E"/>
    <w:rsid w:val="0030119C"/>
    <w:rsid w:val="00335925"/>
    <w:rsid w:val="003D3AF2"/>
    <w:rsid w:val="003F6AFA"/>
    <w:rsid w:val="00431444"/>
    <w:rsid w:val="004354E1"/>
    <w:rsid w:val="00513608"/>
    <w:rsid w:val="0052592B"/>
    <w:rsid w:val="00562DE1"/>
    <w:rsid w:val="00563527"/>
    <w:rsid w:val="0059061B"/>
    <w:rsid w:val="005C6884"/>
    <w:rsid w:val="00664DD7"/>
    <w:rsid w:val="006A4DB0"/>
    <w:rsid w:val="006C1CDC"/>
    <w:rsid w:val="0076013D"/>
    <w:rsid w:val="00831F4D"/>
    <w:rsid w:val="008E0C7F"/>
    <w:rsid w:val="009256D0"/>
    <w:rsid w:val="00950BB5"/>
    <w:rsid w:val="009705C5"/>
    <w:rsid w:val="009711E1"/>
    <w:rsid w:val="00977C2B"/>
    <w:rsid w:val="00985042"/>
    <w:rsid w:val="009876A4"/>
    <w:rsid w:val="009E777C"/>
    <w:rsid w:val="00A61A11"/>
    <w:rsid w:val="00A82C36"/>
    <w:rsid w:val="00A95D94"/>
    <w:rsid w:val="00AC23C0"/>
    <w:rsid w:val="00B0381B"/>
    <w:rsid w:val="00B102EB"/>
    <w:rsid w:val="00B23F2A"/>
    <w:rsid w:val="00B32C44"/>
    <w:rsid w:val="00B354AB"/>
    <w:rsid w:val="00B36EA6"/>
    <w:rsid w:val="00B7624F"/>
    <w:rsid w:val="00C02644"/>
    <w:rsid w:val="00C627FC"/>
    <w:rsid w:val="00CA1526"/>
    <w:rsid w:val="00D03023"/>
    <w:rsid w:val="00DC69A2"/>
    <w:rsid w:val="00E610EF"/>
    <w:rsid w:val="00FF4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303C"/>
  <w15:docId w15:val="{FACF45BF-9639-417E-AE0E-2A29601F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 w:type="character" w:styleId="CommentReference">
    <w:name w:val="annotation reference"/>
    <w:basedOn w:val="DefaultParagraphFont"/>
    <w:uiPriority w:val="99"/>
    <w:semiHidden/>
    <w:unhideWhenUsed/>
    <w:rsid w:val="00562DE1"/>
    <w:rPr>
      <w:sz w:val="16"/>
      <w:szCs w:val="16"/>
    </w:rPr>
  </w:style>
  <w:style w:type="paragraph" w:styleId="CommentText">
    <w:name w:val="annotation text"/>
    <w:basedOn w:val="Normal"/>
    <w:link w:val="CommentTextChar"/>
    <w:uiPriority w:val="99"/>
    <w:semiHidden/>
    <w:unhideWhenUsed/>
    <w:rsid w:val="00562DE1"/>
    <w:pPr>
      <w:spacing w:line="240" w:lineRule="auto"/>
    </w:pPr>
    <w:rPr>
      <w:sz w:val="20"/>
      <w:szCs w:val="20"/>
    </w:rPr>
  </w:style>
  <w:style w:type="character" w:customStyle="1" w:styleId="CommentTextChar">
    <w:name w:val="Comment Text Char"/>
    <w:basedOn w:val="DefaultParagraphFont"/>
    <w:link w:val="CommentText"/>
    <w:uiPriority w:val="99"/>
    <w:semiHidden/>
    <w:rsid w:val="00562DE1"/>
    <w:rPr>
      <w:sz w:val="20"/>
      <w:szCs w:val="20"/>
    </w:rPr>
  </w:style>
  <w:style w:type="paragraph" w:styleId="CommentSubject">
    <w:name w:val="annotation subject"/>
    <w:basedOn w:val="CommentText"/>
    <w:next w:val="CommentText"/>
    <w:link w:val="CommentSubjectChar"/>
    <w:uiPriority w:val="99"/>
    <w:semiHidden/>
    <w:unhideWhenUsed/>
    <w:rsid w:val="00562DE1"/>
    <w:rPr>
      <w:b/>
      <w:bCs/>
    </w:rPr>
  </w:style>
  <w:style w:type="character" w:customStyle="1" w:styleId="CommentSubjectChar">
    <w:name w:val="Comment Subject Char"/>
    <w:basedOn w:val="CommentTextChar"/>
    <w:link w:val="CommentSubject"/>
    <w:uiPriority w:val="99"/>
    <w:semiHidden/>
    <w:rsid w:val="00562DE1"/>
    <w:rPr>
      <w:b/>
      <w:bCs/>
      <w:sz w:val="20"/>
      <w:szCs w:val="20"/>
    </w:rPr>
  </w:style>
  <w:style w:type="paragraph" w:styleId="Revision">
    <w:name w:val="Revision"/>
    <w:hidden/>
    <w:uiPriority w:val="99"/>
    <w:semiHidden/>
    <w:rsid w:val="00562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4877E-78BC-4938-AEE4-0AD520F0F9F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2399B7-246A-4C27-AF47-0CB67CCDF240}">
  <ds:schemaRefs>
    <ds:schemaRef ds:uri="http://schemas.microsoft.com/sharepoint/v3/contenttype/forms"/>
  </ds:schemaRefs>
</ds:datastoreItem>
</file>

<file path=customXml/itemProps4.xml><?xml version="1.0" encoding="utf-8"?>
<ds:datastoreItem xmlns:ds="http://schemas.openxmlformats.org/officeDocument/2006/customXml" ds:itemID="{D916084C-A81C-4806-BB43-1EE5EDFA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Wainwright, Amy</cp:lastModifiedBy>
  <cp:revision>2</cp:revision>
  <cp:lastPrinted>2016-06-24T12:34:00Z</cp:lastPrinted>
  <dcterms:created xsi:type="dcterms:W3CDTF">2025-06-24T18:48:00Z</dcterms:created>
  <dcterms:modified xsi:type="dcterms:W3CDTF">2025-06-24T18:48:00Z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